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2C5" w:rsidRPr="005B6CC5" w:rsidRDefault="008632C5" w:rsidP="005F052C">
      <w:pPr>
        <w:pStyle w:val="Heading3"/>
        <w:spacing w:before="120" w:after="120"/>
        <w:rPr>
          <w:rFonts w:cs="Arial"/>
          <w:caps/>
          <w:szCs w:val="20"/>
        </w:rPr>
      </w:pPr>
      <w:bookmarkStart w:id="0" w:name="_GoBack"/>
      <w:bookmarkEnd w:id="0"/>
      <w:r w:rsidRPr="00230A5A">
        <w:rPr>
          <w:rFonts w:cs="Arial"/>
          <w:caps/>
          <w:szCs w:val="20"/>
        </w:rPr>
        <w:t>кур'єром</w:t>
      </w:r>
    </w:p>
    <w:p w:rsidR="008632C5" w:rsidRPr="00230A5A" w:rsidRDefault="008632C5" w:rsidP="005F052C">
      <w:pPr>
        <w:spacing w:before="120" w:after="120"/>
        <w:rPr>
          <w:rFonts w:ascii="Arial" w:hAnsi="Arial" w:cs="Arial"/>
          <w:sz w:val="20"/>
          <w:szCs w:val="20"/>
          <w:lang w:eastAsia="fr-FR"/>
        </w:rPr>
      </w:pPr>
    </w:p>
    <w:p w:rsidR="008632C5" w:rsidRPr="005B6CC5" w:rsidRDefault="008632C5" w:rsidP="00DA6358">
      <w:pPr>
        <w:spacing w:line="276" w:lineRule="auto"/>
        <w:rPr>
          <w:rFonts w:ascii="Arial" w:hAnsi="Arial" w:cs="Arial"/>
          <w:b/>
          <w:sz w:val="20"/>
          <w:szCs w:val="20"/>
          <w:lang w:eastAsia="ru-RU"/>
        </w:rPr>
      </w:pPr>
      <w:r w:rsidRPr="005B6CC5">
        <w:rPr>
          <w:rFonts w:ascii="Arial" w:hAnsi="Arial" w:cs="Arial"/>
          <w:b/>
          <w:sz w:val="20"/>
          <w:szCs w:val="20"/>
          <w:lang w:eastAsia="ru-RU"/>
        </w:rPr>
        <w:t xml:space="preserve">Міністерство регіонального розвитку, </w:t>
      </w:r>
    </w:p>
    <w:p w:rsidR="008632C5" w:rsidRPr="005B6CC5" w:rsidRDefault="008632C5" w:rsidP="00DA6358">
      <w:pPr>
        <w:spacing w:line="276" w:lineRule="auto"/>
        <w:rPr>
          <w:rFonts w:ascii="Arial" w:hAnsi="Arial" w:cs="Arial"/>
          <w:b/>
          <w:sz w:val="20"/>
          <w:szCs w:val="20"/>
          <w:lang w:eastAsia="ru-RU"/>
        </w:rPr>
      </w:pPr>
      <w:r w:rsidRPr="005B6CC5">
        <w:rPr>
          <w:rFonts w:ascii="Arial" w:hAnsi="Arial" w:cs="Arial"/>
          <w:b/>
          <w:sz w:val="20"/>
          <w:szCs w:val="20"/>
          <w:lang w:eastAsia="ru-RU"/>
        </w:rPr>
        <w:t>будівництва та житлово-комунального господарства України</w:t>
      </w:r>
    </w:p>
    <w:p w:rsidR="008632C5" w:rsidRPr="005B6CC5" w:rsidRDefault="008632C5" w:rsidP="00DA6358">
      <w:pPr>
        <w:spacing w:line="276" w:lineRule="auto"/>
        <w:rPr>
          <w:rFonts w:ascii="Arial" w:hAnsi="Arial" w:cs="Arial"/>
          <w:sz w:val="20"/>
          <w:szCs w:val="20"/>
          <w:lang w:eastAsia="ru-RU"/>
        </w:rPr>
      </w:pPr>
      <w:r w:rsidRPr="005B6CC5">
        <w:rPr>
          <w:rFonts w:ascii="Arial" w:hAnsi="Arial" w:cs="Arial"/>
          <w:sz w:val="20"/>
          <w:szCs w:val="20"/>
          <w:lang w:eastAsia="ru-RU"/>
        </w:rPr>
        <w:t>вул. Велика Житомирська 9,</w:t>
      </w:r>
    </w:p>
    <w:p w:rsidR="008632C5" w:rsidRPr="005B6CC5" w:rsidRDefault="008632C5" w:rsidP="00DA6358">
      <w:pPr>
        <w:spacing w:line="276" w:lineRule="auto"/>
        <w:rPr>
          <w:rFonts w:ascii="Arial" w:hAnsi="Arial" w:cs="Arial"/>
          <w:sz w:val="20"/>
          <w:szCs w:val="20"/>
          <w:lang w:eastAsia="ru-RU"/>
        </w:rPr>
      </w:pPr>
      <w:r w:rsidRPr="005B6CC5">
        <w:rPr>
          <w:rFonts w:ascii="Arial" w:hAnsi="Arial" w:cs="Arial"/>
          <w:sz w:val="20"/>
          <w:szCs w:val="20"/>
          <w:lang w:eastAsia="ru-RU"/>
        </w:rPr>
        <w:t>Київ, 01025</w:t>
      </w:r>
    </w:p>
    <w:p w:rsidR="008632C5" w:rsidRPr="005B6CC5" w:rsidRDefault="008632C5" w:rsidP="00DA6358">
      <w:pPr>
        <w:spacing w:line="276" w:lineRule="auto"/>
        <w:rPr>
          <w:rFonts w:ascii="Arial" w:hAnsi="Arial" w:cs="Arial"/>
          <w:sz w:val="20"/>
          <w:szCs w:val="20"/>
          <w:lang w:eastAsia="ru-RU"/>
        </w:rPr>
      </w:pPr>
      <w:r w:rsidRPr="005B6CC5">
        <w:rPr>
          <w:rFonts w:ascii="Arial" w:hAnsi="Arial" w:cs="Arial"/>
          <w:sz w:val="20"/>
          <w:szCs w:val="20"/>
          <w:lang w:eastAsia="ru-RU"/>
        </w:rPr>
        <w:t>Україна</w:t>
      </w:r>
    </w:p>
    <w:p w:rsidR="008632C5" w:rsidRPr="00230A5A" w:rsidRDefault="008632C5" w:rsidP="005F052C">
      <w:pPr>
        <w:spacing w:before="120" w:after="120"/>
        <w:rPr>
          <w:rFonts w:ascii="Arial" w:hAnsi="Arial" w:cs="Arial"/>
          <w:i/>
          <w:color w:val="000000"/>
          <w:sz w:val="20"/>
          <w:szCs w:val="20"/>
          <w:lang w:eastAsia="en-GB"/>
        </w:rPr>
      </w:pPr>
    </w:p>
    <w:p w:rsidR="008632C5" w:rsidRPr="00230A5A" w:rsidRDefault="008632C5" w:rsidP="005F052C">
      <w:pPr>
        <w:tabs>
          <w:tab w:val="right" w:pos="9354"/>
        </w:tabs>
        <w:spacing w:before="120" w:after="120"/>
        <w:rPr>
          <w:rFonts w:ascii="Arial" w:hAnsi="Arial" w:cs="Arial"/>
          <w:sz w:val="20"/>
          <w:szCs w:val="20"/>
        </w:rPr>
      </w:pPr>
      <w:r w:rsidRPr="00230A5A">
        <w:rPr>
          <w:rFonts w:ascii="Arial" w:hAnsi="Arial" w:cs="Arial"/>
          <w:sz w:val="20"/>
          <w:szCs w:val="20"/>
        </w:rPr>
        <w:t>Люксембург, 19 жовтня 2018 року</w:t>
      </w:r>
      <w:r w:rsidRPr="00230A5A">
        <w:rPr>
          <w:rFonts w:ascii="Arial" w:hAnsi="Arial" w:cs="Arial"/>
          <w:sz w:val="20"/>
          <w:szCs w:val="20"/>
        </w:rPr>
        <w:tab/>
        <w:t>JU OPS/CE&amp;ENCA/EP/lf/2018-1956</w:t>
      </w:r>
    </w:p>
    <w:p w:rsidR="008632C5" w:rsidRPr="00230A5A" w:rsidRDefault="008632C5" w:rsidP="00AF2DA3">
      <w:pPr>
        <w:pStyle w:val="Heading3"/>
        <w:spacing w:before="100"/>
        <w:jc w:val="right"/>
        <w:rPr>
          <w:rFonts w:cs="Arial"/>
          <w:caps/>
          <w:szCs w:val="20"/>
        </w:rPr>
      </w:pPr>
      <w:r w:rsidRPr="00230A5A">
        <w:rPr>
          <w:rFonts w:cs="Arial"/>
          <w:i/>
          <w:color w:val="8496B0"/>
          <w:szCs w:val="20"/>
        </w:rPr>
        <w:t>Рівень внутрішньої класифікації ЄІБ: для корпоративного використання</w:t>
      </w:r>
      <w:r w:rsidRPr="005B6CC5">
        <w:rPr>
          <w:rFonts w:cs="Arial"/>
          <w:b w:val="0"/>
          <w:szCs w:val="20"/>
        </w:rPr>
        <w:t xml:space="preserve"> </w:t>
      </w:r>
    </w:p>
    <w:p w:rsidR="008632C5" w:rsidRPr="005B6CC5" w:rsidRDefault="008632C5" w:rsidP="005F052C">
      <w:pPr>
        <w:tabs>
          <w:tab w:val="right" w:pos="9354"/>
        </w:tabs>
        <w:spacing w:before="120" w:after="120"/>
        <w:rPr>
          <w:rFonts w:ascii="Arial" w:hAnsi="Arial" w:cs="Arial"/>
          <w:sz w:val="20"/>
          <w:szCs w:val="20"/>
        </w:rPr>
      </w:pPr>
    </w:p>
    <w:p w:rsidR="008632C5" w:rsidRPr="00230A5A" w:rsidRDefault="008632C5" w:rsidP="00AF2DA3">
      <w:pPr>
        <w:spacing w:before="120" w:after="120"/>
        <w:ind w:left="1134" w:hanging="1134"/>
        <w:rPr>
          <w:rFonts w:ascii="Arial" w:hAnsi="Arial" w:cs="Arial"/>
          <w:sz w:val="20"/>
          <w:szCs w:val="20"/>
        </w:rPr>
      </w:pPr>
      <w:r w:rsidRPr="00230A5A">
        <w:rPr>
          <w:rFonts w:ascii="Arial" w:hAnsi="Arial" w:cs="Arial"/>
          <w:sz w:val="20"/>
          <w:szCs w:val="20"/>
          <w:u w:val="single"/>
        </w:rPr>
        <w:t>Предмет</w:t>
      </w:r>
      <w:r w:rsidRPr="00230A5A">
        <w:rPr>
          <w:rFonts w:ascii="Arial" w:hAnsi="Arial" w:cs="Arial"/>
          <w:sz w:val="20"/>
          <w:szCs w:val="20"/>
        </w:rPr>
        <w:t>:</w:t>
      </w:r>
      <w:r w:rsidRPr="00230A5A">
        <w:rPr>
          <w:rFonts w:ascii="Arial" w:hAnsi="Arial" w:cs="Arial"/>
          <w:sz w:val="20"/>
          <w:szCs w:val="20"/>
        </w:rPr>
        <w:tab/>
      </w:r>
      <w:r w:rsidRPr="00230A5A">
        <w:rPr>
          <w:rFonts w:ascii="Arial" w:hAnsi="Arial" w:cs="Arial"/>
          <w:b/>
          <w:sz w:val="20"/>
          <w:szCs w:val="20"/>
        </w:rPr>
        <w:t xml:space="preserve">(ПРОЕКТ «МИКОЛАЇВВОДОКАНАЛ» Розвиток системи водопостачання та водовідведення в місті Миколаїв) </w:t>
      </w:r>
      <w:r w:rsidRPr="00230A5A">
        <w:rPr>
          <w:rFonts w:ascii="Arial" w:hAnsi="Arial" w:cs="Arial"/>
          <w:sz w:val="20"/>
          <w:szCs w:val="20"/>
        </w:rPr>
        <w:t xml:space="preserve">(SERAPIS N°2007-0347 FI N° 25.474) </w:t>
      </w:r>
    </w:p>
    <w:p w:rsidR="008632C5" w:rsidRPr="00230A5A" w:rsidRDefault="008632C5" w:rsidP="00AF2DA3">
      <w:pPr>
        <w:spacing w:before="120" w:after="120"/>
        <w:ind w:left="1134"/>
        <w:rPr>
          <w:rFonts w:ascii="Arial" w:hAnsi="Arial" w:cs="Arial"/>
          <w:b/>
          <w:sz w:val="20"/>
          <w:szCs w:val="20"/>
        </w:rPr>
      </w:pPr>
      <w:r w:rsidRPr="00230A5A">
        <w:rPr>
          <w:rFonts w:ascii="Arial" w:hAnsi="Arial" w:cs="Arial"/>
          <w:sz w:val="20"/>
          <w:szCs w:val="20"/>
        </w:rPr>
        <w:t xml:space="preserve">Фінансова угода між Україною (далі - </w:t>
      </w:r>
      <w:r w:rsidRPr="00230A5A">
        <w:rPr>
          <w:rFonts w:ascii="Arial" w:hAnsi="Arial" w:cs="Arial"/>
          <w:b/>
          <w:sz w:val="20"/>
          <w:szCs w:val="20"/>
        </w:rPr>
        <w:t>Позичальник</w:t>
      </w:r>
      <w:r w:rsidRPr="00230A5A">
        <w:rPr>
          <w:rFonts w:ascii="Arial" w:hAnsi="Arial" w:cs="Arial"/>
          <w:sz w:val="20"/>
          <w:szCs w:val="20"/>
        </w:rPr>
        <w:t xml:space="preserve">) та Європейським інвестиційним банком (далі - Банк)  від 2 лютого 2010 року (далі - </w:t>
      </w:r>
      <w:r w:rsidRPr="005B6CC5">
        <w:rPr>
          <w:rFonts w:ascii="Arial" w:hAnsi="Arial" w:cs="Arial"/>
          <w:b/>
          <w:sz w:val="20"/>
          <w:szCs w:val="20"/>
        </w:rPr>
        <w:t>Фінансова угода</w:t>
      </w:r>
      <w:r w:rsidRPr="005B6CC5">
        <w:rPr>
          <w:rFonts w:ascii="Arial" w:hAnsi="Arial" w:cs="Arial"/>
          <w:sz w:val="20"/>
          <w:szCs w:val="20"/>
        </w:rPr>
        <w:t>)</w:t>
      </w:r>
    </w:p>
    <w:p w:rsidR="008632C5" w:rsidRPr="00230A5A" w:rsidRDefault="008632C5" w:rsidP="00AF2DA3">
      <w:pPr>
        <w:spacing w:before="240" w:after="120"/>
        <w:ind w:left="1138" w:hanging="1138"/>
        <w:jc w:val="both"/>
        <w:rPr>
          <w:rFonts w:ascii="Arial" w:hAnsi="Arial" w:cs="Arial"/>
          <w:b/>
          <w:color w:val="000000"/>
          <w:sz w:val="20"/>
          <w:szCs w:val="20"/>
        </w:rPr>
      </w:pPr>
      <w:r w:rsidRPr="00230A5A">
        <w:rPr>
          <w:rFonts w:ascii="Arial" w:hAnsi="Arial" w:cs="Arial"/>
          <w:sz w:val="20"/>
          <w:szCs w:val="20"/>
        </w:rPr>
        <w:tab/>
      </w:r>
      <w:r w:rsidRPr="00230A5A">
        <w:rPr>
          <w:rFonts w:ascii="Arial" w:hAnsi="Arial" w:cs="Arial"/>
          <w:b/>
          <w:sz w:val="20"/>
          <w:szCs w:val="20"/>
          <w:u w:val="single"/>
        </w:rPr>
        <w:t>ЗМІНИ ДО ФІНАНСОВОЇ УГОДИ № 3</w:t>
      </w:r>
    </w:p>
    <w:p w:rsidR="008632C5" w:rsidRPr="005B6CC5" w:rsidRDefault="008632C5" w:rsidP="005F052C">
      <w:pPr>
        <w:spacing w:before="120" w:after="120"/>
        <w:rPr>
          <w:rFonts w:ascii="Arial" w:hAnsi="Arial" w:cs="Arial"/>
          <w:sz w:val="20"/>
          <w:szCs w:val="20"/>
        </w:rPr>
      </w:pPr>
    </w:p>
    <w:p w:rsidR="008632C5" w:rsidRPr="00230A5A" w:rsidRDefault="008632C5" w:rsidP="005F052C">
      <w:pPr>
        <w:spacing w:before="120" w:after="120"/>
        <w:rPr>
          <w:rFonts w:ascii="Arial" w:hAnsi="Arial" w:cs="Arial"/>
          <w:sz w:val="20"/>
          <w:szCs w:val="20"/>
        </w:rPr>
      </w:pPr>
      <w:r w:rsidRPr="00230A5A">
        <w:rPr>
          <w:rFonts w:ascii="Arial" w:hAnsi="Arial" w:cs="Arial"/>
          <w:sz w:val="20"/>
          <w:szCs w:val="20"/>
        </w:rPr>
        <w:t>Шановні панове!</w:t>
      </w:r>
    </w:p>
    <w:p w:rsidR="008632C5" w:rsidRPr="00230A5A" w:rsidRDefault="008632C5" w:rsidP="005F052C">
      <w:pPr>
        <w:pStyle w:val="Footer"/>
        <w:tabs>
          <w:tab w:val="clear" w:pos="4819"/>
          <w:tab w:val="clear" w:pos="9071"/>
        </w:tabs>
        <w:spacing w:before="120" w:after="120"/>
        <w:jc w:val="both"/>
        <w:rPr>
          <w:rFonts w:cs="Arial"/>
        </w:rPr>
      </w:pPr>
      <w:r w:rsidRPr="00230A5A">
        <w:rPr>
          <w:rFonts w:cs="Arial"/>
        </w:rPr>
        <w:t>Терміни з великої літери, що використовуються, але  не мають визначення в цьому листі</w:t>
      </w:r>
      <w:r w:rsidRPr="005B6CC5">
        <w:rPr>
          <w:rFonts w:cs="Arial"/>
        </w:rPr>
        <w:t xml:space="preserve"> (далі – </w:t>
      </w:r>
      <w:r w:rsidRPr="00230A5A">
        <w:rPr>
          <w:rFonts w:cs="Arial"/>
          <w:b/>
        </w:rPr>
        <w:t>Лист про внесення змін</w:t>
      </w:r>
      <w:r w:rsidRPr="00230A5A">
        <w:rPr>
          <w:rFonts w:cs="Arial"/>
        </w:rPr>
        <w:t>), мають значення, надані їм у Фінансовій угоді.</w:t>
      </w:r>
    </w:p>
    <w:p w:rsidR="008632C5" w:rsidRPr="00230A5A" w:rsidRDefault="008632C5" w:rsidP="005F052C">
      <w:pPr>
        <w:pStyle w:val="Footer"/>
        <w:tabs>
          <w:tab w:val="clear" w:pos="4819"/>
          <w:tab w:val="clear" w:pos="9071"/>
        </w:tabs>
        <w:spacing w:before="120" w:after="120"/>
        <w:jc w:val="both"/>
        <w:rPr>
          <w:rFonts w:cs="Arial"/>
        </w:rPr>
      </w:pPr>
      <w:r w:rsidRPr="00230A5A">
        <w:rPr>
          <w:rFonts w:cs="Arial"/>
        </w:rPr>
        <w:t>Ми посилаємось на наші попередні обговорення щодо внесення численних поправок до Фінансової угоди з метою включення положень</w:t>
      </w:r>
      <w:r w:rsidRPr="005B6CC5">
        <w:rPr>
          <w:rFonts w:cs="Arial"/>
        </w:rPr>
        <w:t xml:space="preserve"> зазначених нижче</w:t>
      </w:r>
      <w:r w:rsidRPr="00230A5A">
        <w:rPr>
          <w:rFonts w:cs="Arial"/>
        </w:rPr>
        <w:t>.</w:t>
      </w:r>
    </w:p>
    <w:p w:rsidR="008632C5" w:rsidRPr="00230A5A" w:rsidRDefault="008632C5" w:rsidP="005F052C">
      <w:pPr>
        <w:pStyle w:val="Footer"/>
        <w:tabs>
          <w:tab w:val="clear" w:pos="4819"/>
          <w:tab w:val="clear" w:pos="9071"/>
        </w:tabs>
        <w:spacing w:before="120" w:after="120"/>
        <w:jc w:val="both"/>
        <w:rPr>
          <w:rFonts w:cs="Arial"/>
        </w:rPr>
      </w:pPr>
      <w:r w:rsidRPr="00230A5A">
        <w:rPr>
          <w:rFonts w:cs="Arial"/>
        </w:rPr>
        <w:t xml:space="preserve">Ми погоджуємося на внесення змін до Фінансової угоди на умовах, викладених у цьому документі. </w:t>
      </w:r>
    </w:p>
    <w:p w:rsidR="008632C5" w:rsidRPr="00230A5A" w:rsidRDefault="008632C5" w:rsidP="00AF2DA3">
      <w:pPr>
        <w:pStyle w:val="Footer"/>
        <w:keepNext/>
        <w:keepLines/>
        <w:tabs>
          <w:tab w:val="clear" w:pos="4819"/>
          <w:tab w:val="clear" w:pos="9071"/>
          <w:tab w:val="left" w:pos="720"/>
        </w:tabs>
        <w:spacing w:before="120" w:after="120"/>
        <w:jc w:val="both"/>
        <w:rPr>
          <w:rFonts w:cs="Arial"/>
          <w:b/>
        </w:rPr>
      </w:pPr>
      <w:r w:rsidRPr="00230A5A">
        <w:rPr>
          <w:rFonts w:cs="Arial"/>
          <w:b/>
        </w:rPr>
        <w:t>1.</w:t>
      </w:r>
      <w:r w:rsidRPr="00230A5A">
        <w:rPr>
          <w:rFonts w:cs="Arial"/>
          <w:b/>
        </w:rPr>
        <w:tab/>
        <w:t>Внесення змін</w:t>
      </w:r>
    </w:p>
    <w:p w:rsidR="008632C5" w:rsidRPr="00230A5A" w:rsidRDefault="008632C5" w:rsidP="005F052C">
      <w:pPr>
        <w:pStyle w:val="Footer"/>
        <w:tabs>
          <w:tab w:val="clear" w:pos="4819"/>
          <w:tab w:val="clear" w:pos="9071"/>
        </w:tabs>
        <w:spacing w:before="120" w:after="120"/>
        <w:jc w:val="both"/>
        <w:rPr>
          <w:rFonts w:cs="Arial"/>
        </w:rPr>
      </w:pPr>
      <w:r w:rsidRPr="00230A5A">
        <w:rPr>
          <w:rFonts w:cs="Arial"/>
        </w:rPr>
        <w:t>Починаючи з Дати набрання чинності (як визначено в пункті 4), Фінансова угода є зміненою та виглядає так, як її викладено в редакції відповідно до наведеного нижче розділу 3.</w:t>
      </w:r>
    </w:p>
    <w:p w:rsidR="008632C5" w:rsidRPr="00230A5A" w:rsidRDefault="008632C5" w:rsidP="00AF2DA3">
      <w:pPr>
        <w:pStyle w:val="Footer"/>
        <w:keepNext/>
        <w:keepLines/>
        <w:tabs>
          <w:tab w:val="clear" w:pos="4819"/>
          <w:tab w:val="clear" w:pos="9071"/>
          <w:tab w:val="left" w:pos="720"/>
        </w:tabs>
        <w:spacing w:before="120" w:after="120"/>
        <w:jc w:val="both"/>
        <w:rPr>
          <w:rFonts w:cs="Arial"/>
          <w:b/>
        </w:rPr>
      </w:pPr>
      <w:r w:rsidRPr="00230A5A">
        <w:rPr>
          <w:rFonts w:cs="Arial"/>
          <w:b/>
        </w:rPr>
        <w:t>2.</w:t>
      </w:r>
      <w:r w:rsidRPr="00230A5A">
        <w:rPr>
          <w:rFonts w:cs="Arial"/>
          <w:b/>
        </w:rPr>
        <w:tab/>
        <w:t>Загальні положення</w:t>
      </w:r>
    </w:p>
    <w:p w:rsidR="008632C5" w:rsidRPr="00230A5A" w:rsidRDefault="008632C5" w:rsidP="005F052C">
      <w:pPr>
        <w:pStyle w:val="Footer"/>
        <w:tabs>
          <w:tab w:val="clear" w:pos="4819"/>
          <w:tab w:val="clear" w:pos="9071"/>
        </w:tabs>
        <w:spacing w:before="120" w:after="120"/>
        <w:jc w:val="both"/>
        <w:rPr>
          <w:rFonts w:cs="Arial"/>
        </w:rPr>
      </w:pPr>
      <w:r w:rsidRPr="00230A5A">
        <w:rPr>
          <w:rFonts w:cs="Arial"/>
        </w:rPr>
        <w:t>Цей Лист про зміни та його складання, тлумачення і чинність регулюються міжнародним публічним правом.</w:t>
      </w:r>
    </w:p>
    <w:p w:rsidR="008632C5" w:rsidRPr="00230A5A" w:rsidRDefault="008632C5" w:rsidP="005F052C">
      <w:pPr>
        <w:pStyle w:val="Footer"/>
        <w:tabs>
          <w:tab w:val="clear" w:pos="4819"/>
          <w:tab w:val="clear" w:pos="9071"/>
        </w:tabs>
        <w:spacing w:before="120" w:after="120"/>
        <w:jc w:val="both"/>
        <w:rPr>
          <w:rFonts w:cs="Arial"/>
        </w:rPr>
      </w:pPr>
      <w:r w:rsidRPr="00230A5A">
        <w:rPr>
          <w:rFonts w:cs="Arial"/>
        </w:rPr>
        <w:t>Незважаючи на будь-які положення цього документу з протилежним змістом, ніщо в цьому Листі про внесення змін або у згоді, яка виражається прийняттям Позичальником цього документа, не являє собою відмову, самозречення або іншу зміну імунітетів, привілеїв чи пільг Банку.</w:t>
      </w:r>
    </w:p>
    <w:p w:rsidR="008632C5" w:rsidRPr="005B6CC5" w:rsidRDefault="008632C5" w:rsidP="00EF5365">
      <w:pPr>
        <w:spacing w:before="120"/>
        <w:rPr>
          <w:rFonts w:ascii="Arial" w:hAnsi="Arial" w:cs="Arial"/>
          <w:sz w:val="20"/>
          <w:szCs w:val="20"/>
          <w:lang w:eastAsia="ru-RU"/>
        </w:rPr>
      </w:pPr>
      <w:r w:rsidRPr="005B6CC5">
        <w:rPr>
          <w:rFonts w:ascii="Arial" w:hAnsi="Arial" w:cs="Arial"/>
          <w:sz w:val="20"/>
          <w:szCs w:val="20"/>
          <w:lang w:eastAsia="ru-RU"/>
        </w:rPr>
        <w:t>Жодні згоди, відмови чи зміни не надаються згідно з цим Листом про внесення змін щодо будь-якого порушення або невиконання зобов’язань (визначених будь-яким чином) за Фінансовою угодою, які можуть виникнути в будь-який час через будь-які інші обставини, за винятком тих, що стосуються зазначених в цьому документі питань.</w:t>
      </w:r>
    </w:p>
    <w:p w:rsidR="008632C5" w:rsidRPr="00230A5A" w:rsidRDefault="008632C5" w:rsidP="00F774DA">
      <w:pPr>
        <w:pStyle w:val="Footer"/>
        <w:tabs>
          <w:tab w:val="clear" w:pos="4819"/>
          <w:tab w:val="clear" w:pos="9071"/>
        </w:tabs>
        <w:spacing w:before="120" w:after="120"/>
        <w:jc w:val="both"/>
        <w:rPr>
          <w:rFonts w:cs="Arial"/>
        </w:rPr>
      </w:pPr>
      <w:r w:rsidRPr="00230A5A">
        <w:rPr>
          <w:rFonts w:cs="Arial"/>
        </w:rPr>
        <w:t>Згода Сторін, що міститься в цьому Листі про внесення змін, застосовується тільки до питань, зазначених в цьому документі. Ця згода не має перешкоджати будь-яким правам, які Банк або Позичальник можуть мати на цей час або у подальшому матимуть у зв’язку з будь-якими іншими обставинами або питаннями, окрім тих питань, які конкретно зазначені в цьому документі (незалежно від того, чи існують вони на дату оформлення цього документа, або на іншу дату).</w:t>
      </w:r>
      <w:r w:rsidRPr="00230A5A">
        <w:rPr>
          <w:rFonts w:cs="Arial"/>
        </w:rPr>
        <w:br/>
        <w:t xml:space="preserve">Банк не запроваджує жодних зборів за внесення запропонованих вище змін. </w:t>
      </w:r>
      <w:r w:rsidRPr="00230A5A">
        <w:rPr>
          <w:rFonts w:cs="Arial"/>
        </w:rPr>
        <w:br w:type="page"/>
      </w:r>
    </w:p>
    <w:p w:rsidR="008632C5" w:rsidRPr="00230A5A" w:rsidRDefault="008632C5" w:rsidP="00AF2DA3">
      <w:pPr>
        <w:pStyle w:val="Footer"/>
        <w:keepNext/>
        <w:keepLines/>
        <w:tabs>
          <w:tab w:val="clear" w:pos="4819"/>
          <w:tab w:val="clear" w:pos="9071"/>
          <w:tab w:val="left" w:pos="1440"/>
        </w:tabs>
        <w:spacing w:before="120" w:after="120"/>
        <w:jc w:val="both"/>
        <w:rPr>
          <w:rFonts w:cs="Arial"/>
          <w:b/>
        </w:rPr>
      </w:pPr>
      <w:r w:rsidRPr="00230A5A">
        <w:rPr>
          <w:rFonts w:cs="Arial"/>
          <w:b/>
        </w:rPr>
        <w:t xml:space="preserve">3. </w:t>
      </w:r>
      <w:r w:rsidRPr="00230A5A">
        <w:rPr>
          <w:rFonts w:cs="Arial"/>
          <w:b/>
        </w:rPr>
        <w:tab/>
        <w:t>Змінена та доповнена</w:t>
      </w:r>
      <w:r w:rsidRPr="005B6CC5">
        <w:rPr>
          <w:rFonts w:cs="Arial"/>
        </w:rPr>
        <w:t xml:space="preserve"> </w:t>
      </w:r>
      <w:r w:rsidRPr="00230A5A">
        <w:rPr>
          <w:rFonts w:cs="Arial"/>
          <w:b/>
        </w:rPr>
        <w:t>Фінансова угода</w:t>
      </w:r>
    </w:p>
    <w:p w:rsidR="008632C5" w:rsidRPr="00230A5A" w:rsidRDefault="008632C5" w:rsidP="005F052C">
      <w:pPr>
        <w:spacing w:before="120" w:after="120"/>
        <w:jc w:val="right"/>
        <w:rPr>
          <w:rFonts w:ascii="Arial" w:hAnsi="Arial" w:cs="Arial"/>
          <w:i/>
          <w:sz w:val="20"/>
          <w:szCs w:val="20"/>
        </w:rPr>
      </w:pPr>
    </w:p>
    <w:p w:rsidR="008632C5" w:rsidRPr="00230A5A" w:rsidRDefault="008632C5" w:rsidP="005F052C">
      <w:pPr>
        <w:spacing w:before="120" w:after="120"/>
        <w:jc w:val="right"/>
        <w:rPr>
          <w:rFonts w:ascii="Arial" w:hAnsi="Arial" w:cs="Arial"/>
          <w:i/>
          <w:sz w:val="20"/>
          <w:szCs w:val="20"/>
        </w:rPr>
      </w:pPr>
    </w:p>
    <w:p w:rsidR="008632C5" w:rsidRPr="00230A5A" w:rsidRDefault="008632C5" w:rsidP="005F052C">
      <w:pPr>
        <w:tabs>
          <w:tab w:val="left" w:pos="6663"/>
        </w:tabs>
        <w:spacing w:before="120" w:after="120"/>
        <w:ind w:left="6096"/>
        <w:rPr>
          <w:rFonts w:ascii="Arial" w:hAnsi="Arial" w:cs="Arial"/>
          <w:b/>
          <w:sz w:val="20"/>
          <w:szCs w:val="20"/>
        </w:rPr>
      </w:pPr>
      <w:bookmarkStart w:id="1" w:name="_Ref95574306"/>
      <w:bookmarkEnd w:id="1"/>
      <w:r w:rsidRPr="00230A5A">
        <w:rPr>
          <w:rFonts w:ascii="Arial" w:hAnsi="Arial" w:cs="Arial"/>
          <w:b/>
          <w:sz w:val="20"/>
          <w:szCs w:val="20"/>
        </w:rPr>
        <w:t>«FI N°</w:t>
      </w:r>
      <w:r w:rsidRPr="00230A5A">
        <w:rPr>
          <w:rFonts w:ascii="Arial" w:hAnsi="Arial" w:cs="Arial"/>
          <w:b/>
          <w:sz w:val="20"/>
          <w:szCs w:val="20"/>
        </w:rPr>
        <w:tab/>
        <w:t>25.474 (UA)</w:t>
      </w:r>
      <w:r w:rsidRPr="00230A5A">
        <w:rPr>
          <w:rFonts w:ascii="Arial" w:hAnsi="Arial" w:cs="Arial"/>
          <w:b/>
          <w:sz w:val="20"/>
          <w:szCs w:val="20"/>
        </w:rPr>
        <w:tab/>
      </w:r>
      <w:r w:rsidRPr="00230A5A">
        <w:rPr>
          <w:rFonts w:ascii="Arial" w:hAnsi="Arial" w:cs="Arial"/>
          <w:b/>
          <w:sz w:val="20"/>
          <w:szCs w:val="20"/>
        </w:rPr>
        <w:tab/>
      </w:r>
      <w:r w:rsidRPr="00230A5A">
        <w:rPr>
          <w:rFonts w:ascii="Arial" w:hAnsi="Arial" w:cs="Arial"/>
          <w:b/>
          <w:sz w:val="20"/>
          <w:szCs w:val="20"/>
        </w:rPr>
        <w:br/>
        <w:t>Serapis N° 2007-0347</w:t>
      </w:r>
    </w:p>
    <w:p w:rsidR="008632C5" w:rsidRPr="005B6CC5" w:rsidRDefault="008632C5" w:rsidP="005F052C">
      <w:pPr>
        <w:tabs>
          <w:tab w:val="left" w:pos="6663"/>
        </w:tabs>
        <w:spacing w:before="120" w:after="120"/>
        <w:rPr>
          <w:rFonts w:ascii="Arial" w:hAnsi="Arial" w:cs="Arial"/>
          <w:b/>
          <w:sz w:val="20"/>
          <w:szCs w:val="20"/>
        </w:rPr>
      </w:pPr>
    </w:p>
    <w:p w:rsidR="008632C5" w:rsidRPr="00230A5A" w:rsidRDefault="008632C5" w:rsidP="005F052C">
      <w:pPr>
        <w:tabs>
          <w:tab w:val="left" w:pos="6663"/>
        </w:tabs>
        <w:spacing w:before="120" w:after="120"/>
        <w:rPr>
          <w:rFonts w:ascii="Arial" w:hAnsi="Arial" w:cs="Arial"/>
          <w:b/>
          <w:sz w:val="20"/>
          <w:szCs w:val="20"/>
        </w:rPr>
      </w:pPr>
      <w:r w:rsidRPr="00230A5A">
        <w:rPr>
          <w:rFonts w:ascii="Arial" w:hAnsi="Arial" w:cs="Arial"/>
          <w:b/>
          <w:sz w:val="20"/>
          <w:szCs w:val="20"/>
        </w:rPr>
        <w:tab/>
      </w:r>
    </w:p>
    <w:p w:rsidR="008632C5" w:rsidRPr="005B6CC5" w:rsidRDefault="008632C5" w:rsidP="005F052C">
      <w:pPr>
        <w:tabs>
          <w:tab w:val="left" w:pos="6096"/>
        </w:tabs>
        <w:spacing w:before="120" w:after="120"/>
        <w:ind w:left="6096"/>
        <w:rPr>
          <w:rFonts w:ascii="Arial" w:hAnsi="Arial" w:cs="Arial"/>
          <w:b/>
          <w:sz w:val="20"/>
          <w:szCs w:val="20"/>
        </w:rPr>
      </w:pPr>
    </w:p>
    <w:p w:rsidR="008632C5" w:rsidRPr="005B6CC5" w:rsidRDefault="008632C5" w:rsidP="005F052C">
      <w:pPr>
        <w:tabs>
          <w:tab w:val="left" w:pos="6096"/>
        </w:tabs>
        <w:spacing w:before="120" w:after="120"/>
        <w:ind w:left="6096"/>
        <w:rPr>
          <w:rFonts w:ascii="Arial" w:hAnsi="Arial" w:cs="Arial"/>
          <w:sz w:val="20"/>
          <w:szCs w:val="20"/>
        </w:rPr>
      </w:pPr>
    </w:p>
    <w:p w:rsidR="008632C5" w:rsidRPr="00230A5A" w:rsidRDefault="008632C5" w:rsidP="005F052C">
      <w:pPr>
        <w:tabs>
          <w:tab w:val="left" w:pos="6096"/>
        </w:tabs>
        <w:spacing w:before="120" w:after="120"/>
        <w:ind w:left="6096"/>
        <w:rPr>
          <w:rFonts w:ascii="Arial" w:hAnsi="Arial" w:cs="Arial"/>
          <w:sz w:val="20"/>
          <w:szCs w:val="20"/>
        </w:rPr>
      </w:pPr>
      <w:r w:rsidRPr="00230A5A">
        <w:rPr>
          <w:rFonts w:ascii="Arial" w:hAnsi="Arial" w:cs="Arial"/>
          <w:sz w:val="20"/>
          <w:szCs w:val="20"/>
        </w:rPr>
        <w:t xml:space="preserve">                       </w:t>
      </w:r>
    </w:p>
    <w:p w:rsidR="008632C5" w:rsidRPr="00230A5A" w:rsidRDefault="008632C5" w:rsidP="005F052C">
      <w:pPr>
        <w:spacing w:before="120" w:after="120"/>
        <w:jc w:val="center"/>
        <w:rPr>
          <w:rFonts w:ascii="Arial" w:hAnsi="Arial" w:cs="Arial"/>
          <w:b/>
          <w:sz w:val="20"/>
          <w:szCs w:val="20"/>
        </w:rPr>
      </w:pPr>
      <w:r w:rsidRPr="00230A5A">
        <w:rPr>
          <w:rFonts w:ascii="Arial" w:hAnsi="Arial" w:cs="Arial"/>
          <w:b/>
          <w:sz w:val="20"/>
          <w:szCs w:val="20"/>
        </w:rPr>
        <w:t>ПРОЕКТ «МИКОЛАЇВВОДОКАНАЛ»</w:t>
      </w:r>
    </w:p>
    <w:p w:rsidR="008632C5" w:rsidRPr="00230A5A" w:rsidRDefault="008632C5" w:rsidP="005F052C">
      <w:pPr>
        <w:spacing w:before="120" w:after="120"/>
        <w:jc w:val="center"/>
        <w:rPr>
          <w:rFonts w:ascii="Arial" w:hAnsi="Arial" w:cs="Arial"/>
          <w:sz w:val="20"/>
          <w:szCs w:val="20"/>
        </w:rPr>
      </w:pPr>
      <w:r w:rsidRPr="00230A5A">
        <w:rPr>
          <w:rFonts w:ascii="Arial" w:hAnsi="Arial" w:cs="Arial"/>
          <w:b/>
          <w:sz w:val="20"/>
          <w:szCs w:val="20"/>
        </w:rPr>
        <w:t>(Розвиток системи водопостачання та водовідведення в місті Миколаїв)</w:t>
      </w:r>
    </w:p>
    <w:p w:rsidR="008632C5" w:rsidRPr="00230A5A" w:rsidRDefault="008632C5" w:rsidP="005F052C">
      <w:pPr>
        <w:spacing w:before="120" w:after="120"/>
        <w:rPr>
          <w:rFonts w:ascii="Arial" w:hAnsi="Arial" w:cs="Arial"/>
          <w:sz w:val="20"/>
          <w:szCs w:val="20"/>
        </w:rPr>
      </w:pPr>
    </w:p>
    <w:p w:rsidR="008632C5" w:rsidRPr="00230A5A" w:rsidRDefault="008632C5" w:rsidP="005F052C">
      <w:pPr>
        <w:spacing w:before="120" w:after="120"/>
        <w:rPr>
          <w:rFonts w:ascii="Arial" w:hAnsi="Arial" w:cs="Arial"/>
          <w:sz w:val="20"/>
          <w:szCs w:val="20"/>
        </w:rPr>
      </w:pPr>
    </w:p>
    <w:p w:rsidR="008632C5" w:rsidRPr="00230A5A" w:rsidRDefault="008632C5" w:rsidP="005F052C">
      <w:pPr>
        <w:spacing w:before="120" w:after="120"/>
        <w:rPr>
          <w:rFonts w:ascii="Arial" w:hAnsi="Arial" w:cs="Arial"/>
          <w:sz w:val="20"/>
          <w:szCs w:val="20"/>
        </w:rPr>
      </w:pPr>
    </w:p>
    <w:p w:rsidR="008632C5" w:rsidRPr="00230A5A" w:rsidRDefault="008632C5" w:rsidP="005F052C">
      <w:pPr>
        <w:spacing w:before="120" w:after="120"/>
        <w:jc w:val="center"/>
        <w:rPr>
          <w:rFonts w:ascii="Arial" w:hAnsi="Arial" w:cs="Arial"/>
          <w:b/>
          <w:sz w:val="20"/>
          <w:szCs w:val="20"/>
        </w:rPr>
      </w:pPr>
      <w:r w:rsidRPr="00230A5A">
        <w:rPr>
          <w:rFonts w:ascii="Arial" w:hAnsi="Arial" w:cs="Arial"/>
          <w:b/>
          <w:sz w:val="20"/>
          <w:szCs w:val="20"/>
        </w:rPr>
        <w:t>Фінансова угода</w:t>
      </w:r>
    </w:p>
    <w:p w:rsidR="008632C5" w:rsidRPr="00230A5A" w:rsidRDefault="008632C5" w:rsidP="005F052C">
      <w:pPr>
        <w:spacing w:before="120" w:after="120"/>
        <w:jc w:val="center"/>
        <w:rPr>
          <w:rFonts w:ascii="Arial" w:hAnsi="Arial" w:cs="Arial"/>
          <w:sz w:val="20"/>
          <w:szCs w:val="20"/>
        </w:rPr>
      </w:pPr>
    </w:p>
    <w:p w:rsidR="008632C5" w:rsidRPr="00230A5A" w:rsidRDefault="008632C5" w:rsidP="005F052C">
      <w:pPr>
        <w:spacing w:before="120" w:after="120"/>
        <w:jc w:val="center"/>
        <w:rPr>
          <w:rFonts w:ascii="Arial" w:hAnsi="Arial" w:cs="Arial"/>
          <w:sz w:val="20"/>
          <w:szCs w:val="20"/>
        </w:rPr>
      </w:pPr>
    </w:p>
    <w:p w:rsidR="008632C5" w:rsidRPr="00230A5A" w:rsidRDefault="008632C5" w:rsidP="005F052C">
      <w:pPr>
        <w:spacing w:before="120" w:after="120"/>
        <w:jc w:val="center"/>
        <w:rPr>
          <w:rFonts w:ascii="Arial" w:hAnsi="Arial" w:cs="Arial"/>
          <w:b/>
          <w:i/>
          <w:sz w:val="20"/>
          <w:szCs w:val="20"/>
        </w:rPr>
      </w:pPr>
      <w:r w:rsidRPr="00230A5A">
        <w:rPr>
          <w:rFonts w:ascii="Arial" w:hAnsi="Arial" w:cs="Arial"/>
          <w:b/>
          <w:i/>
          <w:sz w:val="20"/>
          <w:szCs w:val="20"/>
        </w:rPr>
        <w:t xml:space="preserve">між </w:t>
      </w:r>
    </w:p>
    <w:p w:rsidR="008632C5" w:rsidRPr="00230A5A" w:rsidRDefault="008632C5" w:rsidP="005F052C">
      <w:pPr>
        <w:spacing w:before="120" w:after="120"/>
        <w:jc w:val="center"/>
        <w:rPr>
          <w:rFonts w:ascii="Arial" w:hAnsi="Arial" w:cs="Arial"/>
          <w:sz w:val="20"/>
          <w:szCs w:val="20"/>
        </w:rPr>
      </w:pPr>
    </w:p>
    <w:p w:rsidR="008632C5" w:rsidRPr="00230A5A" w:rsidRDefault="008632C5" w:rsidP="005F052C">
      <w:pPr>
        <w:spacing w:before="120" w:after="120"/>
        <w:jc w:val="center"/>
        <w:rPr>
          <w:rFonts w:ascii="Arial" w:hAnsi="Arial" w:cs="Arial"/>
          <w:sz w:val="20"/>
          <w:szCs w:val="20"/>
        </w:rPr>
      </w:pPr>
    </w:p>
    <w:p w:rsidR="008632C5" w:rsidRPr="00230A5A" w:rsidRDefault="008632C5" w:rsidP="005F052C">
      <w:pPr>
        <w:spacing w:before="120" w:after="120"/>
        <w:jc w:val="center"/>
        <w:rPr>
          <w:rFonts w:ascii="Arial" w:hAnsi="Arial" w:cs="Arial"/>
          <w:sz w:val="20"/>
          <w:szCs w:val="20"/>
        </w:rPr>
      </w:pPr>
    </w:p>
    <w:p w:rsidR="008632C5" w:rsidRPr="00230A5A" w:rsidRDefault="008632C5" w:rsidP="005F052C">
      <w:pPr>
        <w:spacing w:before="120" w:after="120"/>
        <w:jc w:val="center"/>
        <w:rPr>
          <w:rFonts w:ascii="Arial" w:hAnsi="Arial" w:cs="Arial"/>
          <w:b/>
          <w:sz w:val="20"/>
          <w:szCs w:val="20"/>
        </w:rPr>
      </w:pPr>
      <w:r w:rsidRPr="00230A5A">
        <w:rPr>
          <w:rFonts w:ascii="Arial" w:hAnsi="Arial" w:cs="Arial"/>
          <w:b/>
          <w:sz w:val="20"/>
          <w:szCs w:val="20"/>
        </w:rPr>
        <w:t>Україною</w:t>
      </w:r>
    </w:p>
    <w:p w:rsidR="008632C5" w:rsidRPr="00230A5A" w:rsidRDefault="008632C5" w:rsidP="005F052C">
      <w:pPr>
        <w:spacing w:before="120" w:after="120"/>
        <w:jc w:val="center"/>
        <w:rPr>
          <w:rFonts w:ascii="Arial" w:hAnsi="Arial" w:cs="Arial"/>
          <w:sz w:val="20"/>
          <w:szCs w:val="20"/>
        </w:rPr>
      </w:pPr>
    </w:p>
    <w:p w:rsidR="008632C5" w:rsidRPr="00230A5A" w:rsidRDefault="008632C5" w:rsidP="005F052C">
      <w:pPr>
        <w:spacing w:before="120" w:after="120"/>
        <w:jc w:val="center"/>
        <w:rPr>
          <w:rFonts w:ascii="Arial" w:hAnsi="Arial" w:cs="Arial"/>
          <w:sz w:val="20"/>
          <w:szCs w:val="20"/>
        </w:rPr>
      </w:pPr>
    </w:p>
    <w:p w:rsidR="008632C5" w:rsidRPr="00230A5A" w:rsidRDefault="008632C5" w:rsidP="005F052C">
      <w:pPr>
        <w:spacing w:before="120" w:after="120"/>
        <w:jc w:val="center"/>
        <w:rPr>
          <w:rFonts w:ascii="Arial" w:hAnsi="Arial" w:cs="Arial"/>
          <w:b/>
          <w:i/>
          <w:sz w:val="20"/>
          <w:szCs w:val="20"/>
        </w:rPr>
      </w:pPr>
      <w:r w:rsidRPr="00230A5A">
        <w:rPr>
          <w:rFonts w:ascii="Arial" w:hAnsi="Arial" w:cs="Arial"/>
          <w:b/>
          <w:i/>
          <w:sz w:val="20"/>
          <w:szCs w:val="20"/>
        </w:rPr>
        <w:t>та</w:t>
      </w:r>
    </w:p>
    <w:p w:rsidR="008632C5" w:rsidRPr="00230A5A" w:rsidRDefault="008632C5" w:rsidP="005F052C">
      <w:pPr>
        <w:spacing w:before="120" w:after="120"/>
        <w:jc w:val="center"/>
        <w:rPr>
          <w:rFonts w:ascii="Arial" w:hAnsi="Arial" w:cs="Arial"/>
          <w:sz w:val="20"/>
          <w:szCs w:val="20"/>
        </w:rPr>
      </w:pPr>
    </w:p>
    <w:p w:rsidR="008632C5" w:rsidRPr="00230A5A" w:rsidRDefault="008632C5" w:rsidP="005F052C">
      <w:pPr>
        <w:spacing w:before="120" w:after="120"/>
        <w:jc w:val="center"/>
        <w:rPr>
          <w:rFonts w:ascii="Arial" w:hAnsi="Arial" w:cs="Arial"/>
          <w:sz w:val="20"/>
          <w:szCs w:val="20"/>
        </w:rPr>
      </w:pPr>
    </w:p>
    <w:p w:rsidR="008632C5" w:rsidRPr="00230A5A" w:rsidRDefault="008632C5" w:rsidP="005F052C">
      <w:pPr>
        <w:spacing w:before="120" w:after="120"/>
        <w:jc w:val="center"/>
        <w:rPr>
          <w:rFonts w:ascii="Arial" w:hAnsi="Arial" w:cs="Arial"/>
          <w:b/>
          <w:sz w:val="20"/>
          <w:szCs w:val="20"/>
        </w:rPr>
      </w:pPr>
      <w:r w:rsidRPr="00230A5A">
        <w:rPr>
          <w:rFonts w:ascii="Arial" w:hAnsi="Arial" w:cs="Arial"/>
          <w:b/>
          <w:sz w:val="20"/>
          <w:szCs w:val="20"/>
        </w:rPr>
        <w:t>Європейським інвестиційним банком</w:t>
      </w:r>
    </w:p>
    <w:p w:rsidR="008632C5" w:rsidRPr="00230A5A" w:rsidRDefault="008632C5" w:rsidP="005F052C">
      <w:pPr>
        <w:spacing w:before="120" w:after="120"/>
        <w:jc w:val="center"/>
        <w:rPr>
          <w:rFonts w:ascii="Arial" w:hAnsi="Arial" w:cs="Arial"/>
          <w:sz w:val="20"/>
          <w:szCs w:val="20"/>
        </w:rPr>
      </w:pPr>
    </w:p>
    <w:p w:rsidR="008632C5" w:rsidRPr="00230A5A" w:rsidRDefault="008632C5" w:rsidP="005F052C">
      <w:pPr>
        <w:spacing w:before="120" w:after="120"/>
        <w:jc w:val="center"/>
        <w:rPr>
          <w:rFonts w:ascii="Arial" w:hAnsi="Arial" w:cs="Arial"/>
          <w:sz w:val="20"/>
          <w:szCs w:val="20"/>
        </w:rPr>
      </w:pPr>
    </w:p>
    <w:p w:rsidR="008632C5" w:rsidRPr="00230A5A" w:rsidRDefault="008632C5" w:rsidP="005F052C">
      <w:pPr>
        <w:spacing w:before="120" w:after="120"/>
        <w:jc w:val="center"/>
        <w:rPr>
          <w:rFonts w:ascii="Arial" w:hAnsi="Arial" w:cs="Arial"/>
          <w:sz w:val="20"/>
          <w:szCs w:val="20"/>
        </w:rPr>
      </w:pPr>
    </w:p>
    <w:p w:rsidR="008632C5" w:rsidRPr="00230A5A" w:rsidRDefault="008632C5" w:rsidP="005F052C">
      <w:pPr>
        <w:spacing w:before="120" w:after="120"/>
        <w:jc w:val="center"/>
        <w:rPr>
          <w:rFonts w:ascii="Arial" w:hAnsi="Arial" w:cs="Arial"/>
          <w:sz w:val="20"/>
          <w:szCs w:val="20"/>
        </w:rPr>
      </w:pPr>
    </w:p>
    <w:p w:rsidR="008632C5" w:rsidRPr="005B6CC5" w:rsidRDefault="008632C5" w:rsidP="005F052C">
      <w:pPr>
        <w:spacing w:before="120" w:after="120"/>
        <w:jc w:val="center"/>
        <w:rPr>
          <w:rFonts w:ascii="Arial" w:hAnsi="Arial" w:cs="Arial"/>
          <w:sz w:val="20"/>
          <w:szCs w:val="20"/>
        </w:rPr>
      </w:pPr>
      <w:r w:rsidRPr="00230A5A">
        <w:rPr>
          <w:rFonts w:ascii="Arial" w:hAnsi="Arial" w:cs="Arial"/>
          <w:sz w:val="20"/>
          <w:szCs w:val="20"/>
        </w:rPr>
        <w:t>Київ, 2 лютого 2010 року</w:t>
      </w:r>
    </w:p>
    <w:p w:rsidR="008632C5" w:rsidRPr="00230A5A" w:rsidRDefault="008632C5" w:rsidP="005F052C">
      <w:pPr>
        <w:spacing w:before="120" w:after="120"/>
        <w:rPr>
          <w:rFonts w:ascii="Arial" w:hAnsi="Arial" w:cs="Arial"/>
          <w:sz w:val="20"/>
          <w:szCs w:val="20"/>
        </w:rPr>
      </w:pPr>
    </w:p>
    <w:p w:rsidR="008632C5" w:rsidRPr="00230A5A" w:rsidRDefault="008632C5" w:rsidP="005F052C">
      <w:pPr>
        <w:spacing w:before="120" w:after="120"/>
        <w:rPr>
          <w:rFonts w:ascii="Arial" w:hAnsi="Arial" w:cs="Arial"/>
          <w:sz w:val="20"/>
          <w:szCs w:val="20"/>
        </w:rPr>
      </w:pPr>
    </w:p>
    <w:p w:rsidR="008632C5" w:rsidRPr="00230A5A" w:rsidRDefault="008632C5" w:rsidP="005F052C">
      <w:pPr>
        <w:spacing w:before="120" w:after="120"/>
        <w:rPr>
          <w:rFonts w:ascii="Arial" w:hAnsi="Arial" w:cs="Arial"/>
          <w:sz w:val="20"/>
          <w:szCs w:val="20"/>
        </w:rPr>
      </w:pPr>
    </w:p>
    <w:p w:rsidR="008632C5" w:rsidRPr="00230A5A" w:rsidRDefault="008632C5" w:rsidP="005F052C">
      <w:pPr>
        <w:pStyle w:val="TOC2"/>
        <w:numPr>
          <w:ilvl w:val="0"/>
          <w:numId w:val="0"/>
        </w:numPr>
        <w:tabs>
          <w:tab w:val="left" w:pos="1000"/>
          <w:tab w:val="right" w:leader="dot" w:pos="9061"/>
        </w:tabs>
        <w:spacing w:before="120" w:after="120"/>
        <w:rPr>
          <w:rFonts w:cs="Arial"/>
        </w:rPr>
      </w:pPr>
    </w:p>
    <w:p w:rsidR="008632C5" w:rsidRPr="005B6CC5" w:rsidRDefault="008632C5" w:rsidP="00AF2DA3">
      <w:pPr>
        <w:rPr>
          <w:rFonts w:ascii="Arial" w:hAnsi="Arial" w:cs="Arial"/>
          <w:sz w:val="20"/>
          <w:szCs w:val="20"/>
        </w:rPr>
      </w:pPr>
    </w:p>
    <w:p w:rsidR="008632C5" w:rsidRPr="005B6CC5" w:rsidRDefault="008632C5" w:rsidP="00AF2DA3">
      <w:pPr>
        <w:rPr>
          <w:rFonts w:ascii="Arial" w:hAnsi="Arial" w:cs="Arial"/>
          <w:sz w:val="20"/>
          <w:szCs w:val="20"/>
        </w:rPr>
      </w:pPr>
    </w:p>
    <w:p w:rsidR="008632C5" w:rsidRPr="005B6CC5" w:rsidRDefault="008632C5" w:rsidP="00AF2DA3">
      <w:pPr>
        <w:rPr>
          <w:rFonts w:ascii="Arial" w:hAnsi="Arial" w:cs="Arial"/>
          <w:sz w:val="20"/>
          <w:szCs w:val="20"/>
        </w:rPr>
        <w:sectPr w:rsidR="008632C5" w:rsidRPr="005B6CC5" w:rsidSect="00AF2DA3">
          <w:headerReference w:type="default" r:id="rId7"/>
          <w:footerReference w:type="even" r:id="rId8"/>
          <w:headerReference w:type="first" r:id="rId9"/>
          <w:footerReference w:type="first" r:id="rId10"/>
          <w:pgSz w:w="11906" w:h="16838" w:code="9"/>
          <w:pgMar w:top="1440" w:right="1134" w:bottom="851" w:left="1418" w:header="720" w:footer="590" w:gutter="0"/>
          <w:paperSrc w:first="9142" w:other="9142"/>
          <w:cols w:space="720"/>
          <w:titlePg/>
          <w:docGrid w:linePitch="326"/>
        </w:sectPr>
      </w:pPr>
    </w:p>
    <w:p w:rsidR="008632C5" w:rsidRPr="005B6CC5" w:rsidRDefault="008632C5" w:rsidP="00AF2DA3">
      <w:pPr>
        <w:rPr>
          <w:rFonts w:ascii="Arial" w:hAnsi="Arial" w:cs="Arial"/>
          <w:sz w:val="20"/>
          <w:szCs w:val="20"/>
        </w:rPr>
      </w:pPr>
    </w:p>
    <w:p w:rsidR="008632C5" w:rsidRPr="00230A5A" w:rsidRDefault="008632C5" w:rsidP="005F052C">
      <w:pPr>
        <w:pStyle w:val="TOC2"/>
        <w:numPr>
          <w:ilvl w:val="0"/>
          <w:numId w:val="0"/>
        </w:numPr>
        <w:tabs>
          <w:tab w:val="left" w:pos="1000"/>
          <w:tab w:val="right" w:leader="dot" w:pos="9061"/>
        </w:tabs>
        <w:spacing w:before="120" w:after="120"/>
        <w:rPr>
          <w:rFonts w:cs="Arial"/>
        </w:rPr>
      </w:pPr>
      <w:r w:rsidRPr="00230A5A">
        <w:rPr>
          <w:rFonts w:cs="Arial"/>
        </w:rPr>
        <w:br w:type="page"/>
      </w:r>
      <w:bookmarkStart w:id="2" w:name="toc"/>
      <w:bookmarkEnd w:id="2"/>
    </w:p>
    <w:p w:rsidR="008632C5" w:rsidRPr="00230A5A" w:rsidRDefault="008632C5" w:rsidP="005F052C">
      <w:pPr>
        <w:spacing w:before="120" w:after="120"/>
        <w:rPr>
          <w:rFonts w:ascii="Arial" w:hAnsi="Arial" w:cs="Arial"/>
          <w:b/>
          <w:sz w:val="20"/>
          <w:szCs w:val="20"/>
        </w:rPr>
      </w:pPr>
    </w:p>
    <w:p w:rsidR="008632C5" w:rsidRPr="00230A5A" w:rsidRDefault="008632C5" w:rsidP="005F052C">
      <w:pPr>
        <w:spacing w:before="120" w:after="120"/>
        <w:rPr>
          <w:rFonts w:ascii="Arial" w:hAnsi="Arial" w:cs="Arial"/>
          <w:sz w:val="20"/>
          <w:szCs w:val="20"/>
        </w:rPr>
      </w:pPr>
      <w:r w:rsidRPr="005B6CC5">
        <w:rPr>
          <w:rFonts w:ascii="Arial" w:hAnsi="Arial" w:cs="Arial"/>
          <w:b/>
          <w:sz w:val="20"/>
          <w:szCs w:val="20"/>
        </w:rPr>
        <w:t>ЦЮ УГОДУ УКЛАДЕНО МІЖ:</w:t>
      </w:r>
      <w:r w:rsidRPr="00230A5A">
        <w:rPr>
          <w:rFonts w:ascii="Arial" w:hAnsi="Arial" w:cs="Arial"/>
          <w:sz w:val="20"/>
          <w:szCs w:val="20"/>
        </w:rPr>
        <w:t xml:space="preserve"> </w:t>
      </w:r>
    </w:p>
    <w:p w:rsidR="008632C5" w:rsidRPr="00230A5A" w:rsidRDefault="008632C5" w:rsidP="005F052C">
      <w:pPr>
        <w:spacing w:before="120" w:after="120"/>
        <w:rPr>
          <w:rFonts w:ascii="Arial" w:hAnsi="Arial" w:cs="Arial"/>
          <w:sz w:val="20"/>
          <w:szCs w:val="20"/>
        </w:rPr>
      </w:pPr>
    </w:p>
    <w:tbl>
      <w:tblPr>
        <w:tblW w:w="0" w:type="auto"/>
        <w:tblInd w:w="959" w:type="dxa"/>
        <w:tblLook w:val="0000"/>
      </w:tblPr>
      <w:tblGrid>
        <w:gridCol w:w="3753"/>
        <w:gridCol w:w="4428"/>
      </w:tblGrid>
      <w:tr w:rsidR="008632C5" w:rsidRPr="00230A5A" w:rsidTr="00BA5E29">
        <w:tc>
          <w:tcPr>
            <w:tcW w:w="3753" w:type="dxa"/>
          </w:tcPr>
          <w:p w:rsidR="008632C5" w:rsidRPr="00230A5A" w:rsidRDefault="008632C5" w:rsidP="00BA5E29">
            <w:pPr>
              <w:spacing w:before="120" w:after="120"/>
              <w:rPr>
                <w:rFonts w:ascii="Arial" w:hAnsi="Arial" w:cs="Arial"/>
                <w:sz w:val="20"/>
                <w:szCs w:val="20"/>
              </w:rPr>
            </w:pPr>
          </w:p>
          <w:p w:rsidR="008632C5" w:rsidRPr="00230A5A" w:rsidRDefault="008632C5" w:rsidP="00BA5E29">
            <w:pPr>
              <w:spacing w:before="120" w:after="120"/>
              <w:rPr>
                <w:rFonts w:ascii="Arial" w:hAnsi="Arial" w:cs="Arial"/>
                <w:sz w:val="20"/>
                <w:szCs w:val="20"/>
              </w:rPr>
            </w:pPr>
            <w:r w:rsidRPr="00230A5A">
              <w:rPr>
                <w:rFonts w:ascii="Arial" w:hAnsi="Arial" w:cs="Arial"/>
                <w:sz w:val="20"/>
                <w:szCs w:val="20"/>
              </w:rPr>
              <w:t xml:space="preserve">Україною </w:t>
            </w:r>
          </w:p>
          <w:p w:rsidR="008632C5" w:rsidRPr="00230A5A" w:rsidRDefault="008632C5" w:rsidP="00BA5E29">
            <w:pPr>
              <w:spacing w:before="120" w:after="120"/>
              <w:rPr>
                <w:rFonts w:ascii="Arial" w:hAnsi="Arial" w:cs="Arial"/>
                <w:sz w:val="20"/>
                <w:szCs w:val="20"/>
              </w:rPr>
            </w:pPr>
            <w:r w:rsidRPr="00230A5A">
              <w:rPr>
                <w:rFonts w:ascii="Arial" w:hAnsi="Arial" w:cs="Arial"/>
                <w:sz w:val="20"/>
                <w:szCs w:val="20"/>
              </w:rPr>
              <w:t xml:space="preserve"> </w:t>
            </w:r>
          </w:p>
        </w:tc>
        <w:tc>
          <w:tcPr>
            <w:tcW w:w="4428" w:type="dxa"/>
          </w:tcPr>
          <w:p w:rsidR="008632C5" w:rsidRPr="00230A5A" w:rsidRDefault="008632C5" w:rsidP="00BA5E29">
            <w:pPr>
              <w:spacing w:before="120" w:after="120"/>
              <w:rPr>
                <w:rFonts w:ascii="Arial" w:hAnsi="Arial" w:cs="Arial"/>
                <w:sz w:val="20"/>
                <w:szCs w:val="20"/>
              </w:rPr>
            </w:pPr>
            <w:r w:rsidRPr="00230A5A">
              <w:rPr>
                <w:rFonts w:ascii="Arial" w:hAnsi="Arial" w:cs="Arial"/>
                <w:sz w:val="20"/>
                <w:szCs w:val="20"/>
              </w:rPr>
              <w:br/>
            </w:r>
            <w:r w:rsidRPr="00230A5A">
              <w:rPr>
                <w:rFonts w:ascii="Arial" w:hAnsi="Arial" w:cs="Arial"/>
                <w:sz w:val="20"/>
                <w:szCs w:val="20"/>
              </w:rPr>
              <w:br/>
              <w:t xml:space="preserve">(далі </w:t>
            </w:r>
            <w:r w:rsidRPr="00230A5A">
              <w:rPr>
                <w:rFonts w:ascii="Arial" w:hAnsi="Arial" w:cs="Arial"/>
                <w:b/>
                <w:sz w:val="20"/>
                <w:szCs w:val="20"/>
              </w:rPr>
              <w:t>- Позичальник</w:t>
            </w:r>
            <w:r w:rsidRPr="00230A5A">
              <w:rPr>
                <w:rFonts w:ascii="Arial" w:hAnsi="Arial" w:cs="Arial"/>
                <w:sz w:val="20"/>
                <w:szCs w:val="20"/>
              </w:rPr>
              <w:t>),</w:t>
            </w:r>
          </w:p>
        </w:tc>
      </w:tr>
    </w:tbl>
    <w:p w:rsidR="008632C5" w:rsidRPr="00230A5A" w:rsidRDefault="008632C5" w:rsidP="005F052C">
      <w:pPr>
        <w:tabs>
          <w:tab w:val="left" w:pos="851"/>
        </w:tabs>
        <w:spacing w:before="120" w:after="120"/>
        <w:rPr>
          <w:rFonts w:ascii="Arial" w:hAnsi="Arial" w:cs="Arial"/>
          <w:sz w:val="20"/>
          <w:szCs w:val="20"/>
        </w:rPr>
      </w:pPr>
    </w:p>
    <w:p w:rsidR="008632C5" w:rsidRPr="00230A5A" w:rsidRDefault="008632C5" w:rsidP="005F052C">
      <w:pPr>
        <w:tabs>
          <w:tab w:val="left" w:pos="851"/>
        </w:tabs>
        <w:spacing w:before="120" w:after="120"/>
        <w:rPr>
          <w:rFonts w:ascii="Arial" w:hAnsi="Arial" w:cs="Arial"/>
          <w:sz w:val="20"/>
          <w:szCs w:val="20"/>
        </w:rPr>
      </w:pPr>
      <w:r w:rsidRPr="00230A5A">
        <w:rPr>
          <w:rFonts w:ascii="Arial" w:hAnsi="Arial" w:cs="Arial"/>
          <w:sz w:val="20"/>
          <w:szCs w:val="20"/>
        </w:rPr>
        <w:tab/>
      </w:r>
      <w:r w:rsidRPr="005B6CC5">
        <w:rPr>
          <w:rFonts w:ascii="Arial" w:hAnsi="Arial" w:cs="Arial"/>
          <w:sz w:val="20"/>
          <w:szCs w:val="20"/>
        </w:rPr>
        <w:t>з однієї сторони, та</w:t>
      </w:r>
    </w:p>
    <w:p w:rsidR="008632C5" w:rsidRPr="00230A5A" w:rsidRDefault="008632C5" w:rsidP="005F052C">
      <w:pPr>
        <w:tabs>
          <w:tab w:val="left" w:pos="851"/>
        </w:tabs>
        <w:spacing w:before="120" w:after="120"/>
        <w:rPr>
          <w:rFonts w:ascii="Arial" w:hAnsi="Arial" w:cs="Arial"/>
          <w:sz w:val="20"/>
          <w:szCs w:val="20"/>
        </w:rPr>
      </w:pPr>
    </w:p>
    <w:tbl>
      <w:tblPr>
        <w:tblW w:w="0" w:type="auto"/>
        <w:tblInd w:w="959" w:type="dxa"/>
        <w:tblLook w:val="0000"/>
      </w:tblPr>
      <w:tblGrid>
        <w:gridCol w:w="3753"/>
        <w:gridCol w:w="4428"/>
      </w:tblGrid>
      <w:tr w:rsidR="008632C5" w:rsidRPr="00230A5A" w:rsidTr="00BA5E29">
        <w:tc>
          <w:tcPr>
            <w:tcW w:w="3753" w:type="dxa"/>
          </w:tcPr>
          <w:p w:rsidR="008632C5" w:rsidRPr="00230A5A" w:rsidRDefault="008632C5" w:rsidP="00BA5E29">
            <w:pPr>
              <w:spacing w:before="120" w:after="120"/>
              <w:rPr>
                <w:rFonts w:ascii="Arial" w:hAnsi="Arial" w:cs="Arial"/>
                <w:sz w:val="20"/>
                <w:szCs w:val="20"/>
              </w:rPr>
            </w:pPr>
            <w:r w:rsidRPr="005B6CC5">
              <w:rPr>
                <w:rFonts w:ascii="Arial" w:hAnsi="Arial" w:cs="Arial"/>
                <w:sz w:val="20"/>
                <w:szCs w:val="20"/>
              </w:rPr>
              <w:t>Європейським інвестиційним банком, що знаходиться за адресою: 98-100 бульвар Конрада Аденауера, Люксембург, L-2950 Люксембург</w:t>
            </w:r>
          </w:p>
          <w:p w:rsidR="008632C5" w:rsidRPr="00230A5A" w:rsidRDefault="008632C5" w:rsidP="00BA5E29">
            <w:pPr>
              <w:spacing w:before="120" w:after="120"/>
              <w:rPr>
                <w:rFonts w:ascii="Arial" w:hAnsi="Arial" w:cs="Arial"/>
                <w:sz w:val="20"/>
                <w:szCs w:val="20"/>
              </w:rPr>
            </w:pPr>
          </w:p>
        </w:tc>
        <w:tc>
          <w:tcPr>
            <w:tcW w:w="4428" w:type="dxa"/>
          </w:tcPr>
          <w:p w:rsidR="008632C5" w:rsidRPr="00230A5A" w:rsidRDefault="008632C5" w:rsidP="00BA5E29">
            <w:pPr>
              <w:spacing w:before="120" w:after="120"/>
              <w:rPr>
                <w:rFonts w:ascii="Arial" w:hAnsi="Arial" w:cs="Arial"/>
                <w:sz w:val="20"/>
                <w:szCs w:val="20"/>
              </w:rPr>
            </w:pPr>
            <w:r w:rsidRPr="00230A5A">
              <w:rPr>
                <w:rFonts w:ascii="Arial" w:hAnsi="Arial" w:cs="Arial"/>
                <w:sz w:val="20"/>
                <w:szCs w:val="20"/>
              </w:rPr>
              <w:br/>
              <w:t xml:space="preserve">(далі </w:t>
            </w:r>
            <w:r w:rsidRPr="00230A5A">
              <w:rPr>
                <w:rFonts w:ascii="Arial" w:hAnsi="Arial" w:cs="Arial"/>
                <w:b/>
                <w:sz w:val="20"/>
                <w:szCs w:val="20"/>
              </w:rPr>
              <w:t>- Банк</w:t>
            </w:r>
            <w:r w:rsidRPr="00230A5A">
              <w:rPr>
                <w:rFonts w:ascii="Arial" w:hAnsi="Arial" w:cs="Arial"/>
                <w:sz w:val="20"/>
                <w:szCs w:val="20"/>
              </w:rPr>
              <w:t>),</w:t>
            </w:r>
          </w:p>
        </w:tc>
      </w:tr>
    </w:tbl>
    <w:p w:rsidR="008632C5" w:rsidRPr="00230A5A" w:rsidRDefault="008632C5" w:rsidP="005F052C">
      <w:pPr>
        <w:spacing w:before="120" w:after="120"/>
        <w:rPr>
          <w:rFonts w:ascii="Arial" w:hAnsi="Arial" w:cs="Arial"/>
          <w:sz w:val="20"/>
          <w:szCs w:val="20"/>
        </w:rPr>
      </w:pPr>
    </w:p>
    <w:p w:rsidR="008632C5" w:rsidRPr="00230A5A" w:rsidRDefault="008632C5" w:rsidP="005F052C">
      <w:pPr>
        <w:tabs>
          <w:tab w:val="left" w:pos="851"/>
        </w:tabs>
        <w:spacing w:before="120" w:after="120"/>
        <w:rPr>
          <w:rFonts w:ascii="Arial" w:hAnsi="Arial" w:cs="Arial"/>
          <w:sz w:val="20"/>
          <w:szCs w:val="20"/>
        </w:rPr>
      </w:pPr>
      <w:r w:rsidRPr="00230A5A">
        <w:rPr>
          <w:rFonts w:ascii="Arial" w:hAnsi="Arial" w:cs="Arial"/>
          <w:sz w:val="20"/>
          <w:szCs w:val="20"/>
        </w:rPr>
        <w:tab/>
      </w:r>
      <w:r w:rsidRPr="005B6CC5">
        <w:rPr>
          <w:rFonts w:ascii="Arial" w:hAnsi="Arial" w:cs="Arial"/>
          <w:sz w:val="20"/>
          <w:szCs w:val="20"/>
          <w:lang w:eastAsia="ru-RU"/>
        </w:rPr>
        <w:t>з іншої сторони</w:t>
      </w:r>
      <w:r w:rsidRPr="00230A5A">
        <w:rPr>
          <w:rFonts w:ascii="Arial" w:hAnsi="Arial" w:cs="Arial"/>
          <w:sz w:val="20"/>
          <w:szCs w:val="20"/>
        </w:rPr>
        <w:t>.</w:t>
      </w:r>
    </w:p>
    <w:p w:rsidR="008632C5" w:rsidRPr="005B6CC5" w:rsidRDefault="008632C5" w:rsidP="00AF2DA3">
      <w:pPr>
        <w:spacing w:before="120" w:after="240"/>
        <w:rPr>
          <w:rFonts w:ascii="Arial" w:hAnsi="Arial" w:cs="Arial"/>
          <w:sz w:val="20"/>
          <w:szCs w:val="20"/>
        </w:rPr>
      </w:pPr>
      <w:r w:rsidRPr="005B6CC5">
        <w:rPr>
          <w:rFonts w:ascii="Arial" w:hAnsi="Arial" w:cs="Arial"/>
          <w:sz w:val="20"/>
          <w:szCs w:val="20"/>
        </w:rPr>
        <w:br w:type="page"/>
      </w:r>
      <w:bookmarkStart w:id="3" w:name="_WHEREAS:"/>
      <w:bookmarkStart w:id="4" w:name="_Hlt48019142"/>
      <w:bookmarkStart w:id="5" w:name="_Hlt48379368"/>
      <w:bookmarkStart w:id="6" w:name="_Ref78187418"/>
      <w:bookmarkEnd w:id="3"/>
      <w:bookmarkEnd w:id="4"/>
      <w:bookmarkEnd w:id="5"/>
    </w:p>
    <w:p w:rsidR="008632C5" w:rsidRPr="005B6CC5" w:rsidRDefault="008632C5" w:rsidP="00AF2DA3">
      <w:pPr>
        <w:spacing w:before="120" w:after="240"/>
        <w:rPr>
          <w:rFonts w:ascii="Arial" w:hAnsi="Arial" w:cs="Arial"/>
          <w:sz w:val="20"/>
          <w:szCs w:val="20"/>
        </w:rPr>
      </w:pPr>
    </w:p>
    <w:p w:rsidR="008632C5" w:rsidRPr="005B6CC5" w:rsidRDefault="008632C5" w:rsidP="00AF2DA3">
      <w:pPr>
        <w:spacing w:before="120" w:after="240"/>
        <w:rPr>
          <w:rFonts w:ascii="Arial" w:hAnsi="Arial" w:cs="Arial"/>
          <w:sz w:val="20"/>
          <w:szCs w:val="20"/>
        </w:rPr>
      </w:pPr>
    </w:p>
    <w:p w:rsidR="008632C5" w:rsidRPr="00230A5A" w:rsidRDefault="008632C5" w:rsidP="00AF2DA3">
      <w:pPr>
        <w:spacing w:before="120" w:after="240"/>
        <w:rPr>
          <w:rFonts w:ascii="Arial" w:hAnsi="Arial" w:cs="Arial"/>
          <w:b/>
          <w:sz w:val="20"/>
          <w:szCs w:val="20"/>
        </w:rPr>
      </w:pPr>
      <w:r w:rsidRPr="005B6CC5">
        <w:rPr>
          <w:rFonts w:ascii="Arial" w:hAnsi="Arial" w:cs="Arial"/>
          <w:b/>
          <w:sz w:val="20"/>
          <w:szCs w:val="20"/>
        </w:rPr>
        <w:t>ОСКІЛЬКИ</w:t>
      </w:r>
      <w:r w:rsidRPr="00230A5A">
        <w:rPr>
          <w:rFonts w:ascii="Arial" w:hAnsi="Arial" w:cs="Arial"/>
          <w:b/>
          <w:sz w:val="20"/>
          <w:szCs w:val="20"/>
        </w:rPr>
        <w:t>:</w:t>
      </w:r>
    </w:p>
    <w:p w:rsidR="008632C5" w:rsidRPr="00230A5A" w:rsidRDefault="008632C5" w:rsidP="00C416CB">
      <w:pPr>
        <w:pStyle w:val="BodyText"/>
        <w:keepLines/>
        <w:numPr>
          <w:ilvl w:val="0"/>
          <w:numId w:val="38"/>
        </w:numPr>
        <w:tabs>
          <w:tab w:val="clear" w:pos="0"/>
        </w:tabs>
        <w:overflowPunct w:val="0"/>
        <w:autoSpaceDE w:val="0"/>
        <w:autoSpaceDN w:val="0"/>
        <w:adjustRightInd w:val="0"/>
        <w:spacing w:before="120" w:after="120"/>
        <w:textAlignment w:val="baseline"/>
        <w:rPr>
          <w:rFonts w:cs="Arial"/>
        </w:rPr>
      </w:pPr>
      <w:bookmarkStart w:id="7" w:name="_Ref93290801"/>
      <w:r w:rsidRPr="00230A5A">
        <w:rPr>
          <w:rFonts w:cs="Arial"/>
        </w:rPr>
        <w:t xml:space="preserve">Миколаївська міська рада (далі - </w:t>
      </w:r>
      <w:r w:rsidRPr="00230A5A">
        <w:rPr>
          <w:rFonts w:cs="Arial"/>
          <w:b/>
        </w:rPr>
        <w:t>Ініціатор</w:t>
      </w:r>
      <w:r w:rsidRPr="00230A5A">
        <w:rPr>
          <w:rFonts w:cs="Arial"/>
        </w:rPr>
        <w:t xml:space="preserve">) (спільно з Міністерством регіонального розвитку, будівництва та житлово-комунального господарства України) здійснює проект, який стосується реконструкції та модернізації об'єктів водопостачання, водовідведення та очищення стічних вод міського комунального підприємства «Миколаївводоканал», що цілком належить Ініціатору й контролюється ним, як це детальніше описано в технічному описі, викладеному в Додатку А (далі - </w:t>
      </w:r>
      <w:r w:rsidRPr="00230A5A">
        <w:rPr>
          <w:rFonts w:cs="Arial"/>
          <w:b/>
        </w:rPr>
        <w:t>Технічний опис</w:t>
      </w:r>
      <w:r w:rsidRPr="00230A5A">
        <w:rPr>
          <w:rFonts w:cs="Arial"/>
        </w:rPr>
        <w:t xml:space="preserve">) (далі - </w:t>
      </w:r>
      <w:r w:rsidRPr="00230A5A">
        <w:rPr>
          <w:rFonts w:cs="Arial"/>
          <w:b/>
        </w:rPr>
        <w:t>Проект</w:t>
      </w:r>
      <w:r w:rsidRPr="005B6CC5">
        <w:rPr>
          <w:rFonts w:cs="Arial"/>
        </w:rPr>
        <w:t xml:space="preserve">), та  здійснюватиметься </w:t>
      </w:r>
      <w:r w:rsidRPr="00230A5A">
        <w:rPr>
          <w:rFonts w:cs="Arial"/>
        </w:rPr>
        <w:t xml:space="preserve">«Миколаївводоканалом» (далі - </w:t>
      </w:r>
      <w:r w:rsidRPr="00230A5A">
        <w:rPr>
          <w:rFonts w:cs="Arial"/>
          <w:b/>
        </w:rPr>
        <w:t>Кінцевий бенефіціар</w:t>
      </w:r>
      <w:r w:rsidRPr="00230A5A">
        <w:rPr>
          <w:rFonts w:cs="Arial"/>
        </w:rPr>
        <w:t xml:space="preserve">) за допомогою Міністерства регіонального розвитку, будівництва та житлово-комунального господарства України та Групи управління проектом (далі - </w:t>
      </w:r>
      <w:r w:rsidRPr="00230A5A">
        <w:rPr>
          <w:rFonts w:cs="Arial"/>
          <w:b/>
          <w:bCs/>
        </w:rPr>
        <w:t>ГУП</w:t>
      </w:r>
      <w:r w:rsidRPr="00230A5A">
        <w:rPr>
          <w:rFonts w:cs="Arial"/>
        </w:rPr>
        <w:t xml:space="preserve">) відповідно, серед іншого, до положень угоди про завершення проекту між Банком, Ініціатором та Кінцевим бенефіціаром (далі - </w:t>
      </w:r>
      <w:r w:rsidRPr="005B6CC5">
        <w:rPr>
          <w:rFonts w:cs="Arial"/>
          <w:b/>
          <w:bCs/>
        </w:rPr>
        <w:t>Проектна угода</w:t>
      </w:r>
      <w:r w:rsidRPr="005B6CC5">
        <w:rPr>
          <w:rFonts w:cs="Arial"/>
        </w:rPr>
        <w:t xml:space="preserve">); сторони цієї угоди мають виконувати свої зобов'язання за цією угодою, доки (i) будь-які суми залишаються несплаченими або (ii) існують будь-які зобов'язання за будь-якою угодою, укладеною у зв'язку </w:t>
      </w:r>
      <w:r w:rsidRPr="00230A5A">
        <w:rPr>
          <w:rFonts w:cs="Arial"/>
        </w:rPr>
        <w:t xml:space="preserve">із Проектом (у тому числі,  для уникнення сумнівів, із цією Фінансовою угодою). </w:t>
      </w:r>
      <w:bookmarkEnd w:id="6"/>
      <w:bookmarkEnd w:id="7"/>
    </w:p>
    <w:p w:rsidR="008632C5" w:rsidRPr="00230A5A" w:rsidRDefault="008632C5" w:rsidP="00C416CB">
      <w:pPr>
        <w:pStyle w:val="BodyText"/>
        <w:keepLines/>
        <w:numPr>
          <w:ilvl w:val="0"/>
          <w:numId w:val="38"/>
        </w:numPr>
        <w:tabs>
          <w:tab w:val="clear" w:pos="0"/>
        </w:tabs>
        <w:overflowPunct w:val="0"/>
        <w:autoSpaceDE w:val="0"/>
        <w:autoSpaceDN w:val="0"/>
        <w:adjustRightInd w:val="0"/>
        <w:spacing w:before="120" w:after="120"/>
        <w:textAlignment w:val="baseline"/>
        <w:rPr>
          <w:rFonts w:cs="Arial"/>
        </w:rPr>
      </w:pPr>
      <w:r w:rsidRPr="005B6CC5">
        <w:rPr>
          <w:rFonts w:cs="Arial"/>
        </w:rPr>
        <w:t xml:space="preserve">На додаток до </w:t>
      </w:r>
      <w:r w:rsidRPr="00230A5A">
        <w:rPr>
          <w:rFonts w:cs="Arial"/>
        </w:rPr>
        <w:t>опису,  викладеного в зазначеному вище</w:t>
      </w:r>
      <w:r w:rsidRPr="005B6CC5">
        <w:rPr>
          <w:rFonts w:cs="Arial"/>
        </w:rPr>
        <w:t xml:space="preserve"> пункті 1</w:t>
      </w:r>
      <w:r w:rsidRPr="00230A5A">
        <w:rPr>
          <w:rFonts w:cs="Arial"/>
        </w:rPr>
        <w:t>, метою Проекту є розширення мережі водопостачання в зонах, які наразі потерпають від забруднення водозабірних свердловин, запровадження нового енергозберігаючого обладнання й технологій, реконструкція каналізаційних мереж і підвищення якості очищення стічних вод, а також збільшення інституціонального потенціалу Кінцевого бенефіціара.</w:t>
      </w:r>
    </w:p>
    <w:p w:rsidR="008632C5" w:rsidRPr="00230A5A" w:rsidRDefault="008632C5" w:rsidP="00C416CB">
      <w:pPr>
        <w:pStyle w:val="BodyText"/>
        <w:keepLines/>
        <w:numPr>
          <w:ilvl w:val="0"/>
          <w:numId w:val="38"/>
        </w:numPr>
        <w:tabs>
          <w:tab w:val="clear" w:pos="0"/>
        </w:tabs>
        <w:overflowPunct w:val="0"/>
        <w:autoSpaceDE w:val="0"/>
        <w:autoSpaceDN w:val="0"/>
        <w:adjustRightInd w:val="0"/>
        <w:spacing w:before="120" w:after="120"/>
        <w:textAlignment w:val="baseline"/>
        <w:rPr>
          <w:rFonts w:cs="Arial"/>
        </w:rPr>
      </w:pPr>
      <w:r w:rsidRPr="00230A5A">
        <w:rPr>
          <w:rFonts w:cs="Arial"/>
        </w:rPr>
        <w:t xml:space="preserve">Позичальник (діючи через Міністерство регіонального розвитку, будівництва та житлово-комунального господарства України) здійснює загальний нагляд і несе відповідальність за виконання Проекту Ініціатором та забезпечує дотримання Ініціатором та Кінцевим бенефіціаром положень Проектної угоди (у відповідних випадках), доки i) залишаються несплаченими будь-які кошти або ii)  існують  будь-які зобов'язання за будь-якою </w:t>
      </w:r>
      <w:r w:rsidRPr="00230A5A">
        <w:rPr>
          <w:rFonts w:cs="Arial"/>
        </w:rPr>
        <w:br/>
        <w:t xml:space="preserve">угодою,  укладеною  у  зв'язку  з  Проектом  (у  тому  числі,  для уникнення сумнівів, із цією Фінансовою угодою). </w:t>
      </w:r>
    </w:p>
    <w:p w:rsidR="008632C5" w:rsidRPr="00230A5A" w:rsidRDefault="008632C5" w:rsidP="00C416CB">
      <w:pPr>
        <w:pStyle w:val="BodyText"/>
        <w:keepLines/>
        <w:numPr>
          <w:ilvl w:val="0"/>
          <w:numId w:val="38"/>
        </w:numPr>
        <w:tabs>
          <w:tab w:val="clear" w:pos="0"/>
        </w:tabs>
        <w:overflowPunct w:val="0"/>
        <w:autoSpaceDE w:val="0"/>
        <w:autoSpaceDN w:val="0"/>
        <w:adjustRightInd w:val="0"/>
        <w:spacing w:before="120" w:after="120"/>
        <w:textAlignment w:val="baseline"/>
        <w:rPr>
          <w:rFonts w:cs="Arial"/>
        </w:rPr>
      </w:pPr>
      <w:bookmarkStart w:id="8" w:name="_Ref79236687"/>
      <w:r w:rsidRPr="00230A5A">
        <w:rPr>
          <w:rFonts w:cs="Arial"/>
        </w:rPr>
        <w:t>За оцінкою Банку,  загальна вартість першого етапу Проекту складає 31 080 000 євро  (тридцять один  мільйон  вісімдесят  тисяч євро),  і Позичальник підтверджує намір фінансувати перший етап Проекту таким чином:</w:t>
      </w:r>
    </w:p>
    <w:p w:rsidR="008632C5" w:rsidRPr="00230A5A" w:rsidRDefault="008632C5" w:rsidP="00AF2DA3">
      <w:pPr>
        <w:pStyle w:val="BodyText"/>
        <w:spacing w:before="120" w:after="120"/>
        <w:ind w:left="1416"/>
        <w:rPr>
          <w:rFonts w:cs="Arial"/>
        </w:rPr>
      </w:pPr>
      <w:r w:rsidRPr="00230A5A">
        <w:rPr>
          <w:rFonts w:cs="Arial"/>
        </w:rPr>
        <w:t>Джерело</w:t>
      </w:r>
      <w:r w:rsidRPr="00230A5A">
        <w:rPr>
          <w:rFonts w:cs="Arial"/>
        </w:rPr>
        <w:tab/>
      </w:r>
      <w:r w:rsidRPr="00230A5A">
        <w:rPr>
          <w:rFonts w:cs="Arial"/>
        </w:rPr>
        <w:tab/>
      </w:r>
      <w:r w:rsidRPr="00230A5A">
        <w:rPr>
          <w:rFonts w:cs="Arial"/>
        </w:rPr>
        <w:tab/>
      </w:r>
      <w:r w:rsidRPr="00230A5A">
        <w:rPr>
          <w:rFonts w:cs="Arial"/>
        </w:rPr>
        <w:tab/>
        <w:t>сума (млн. євро)</w:t>
      </w:r>
    </w:p>
    <w:p w:rsidR="008632C5" w:rsidRPr="00230A5A" w:rsidRDefault="008632C5" w:rsidP="00AF2DA3">
      <w:pPr>
        <w:spacing w:before="120" w:after="120"/>
        <w:ind w:left="1416"/>
        <w:rPr>
          <w:rFonts w:ascii="Arial" w:hAnsi="Arial" w:cs="Arial"/>
          <w:sz w:val="20"/>
          <w:szCs w:val="20"/>
        </w:rPr>
      </w:pPr>
      <w:r w:rsidRPr="00230A5A">
        <w:rPr>
          <w:rFonts w:ascii="Arial" w:hAnsi="Arial" w:cs="Arial"/>
          <w:color w:val="000000"/>
          <w:sz w:val="20"/>
          <w:szCs w:val="20"/>
        </w:rPr>
        <w:t>Власні кошти/інші джерела</w:t>
      </w:r>
      <w:r w:rsidRPr="00230A5A">
        <w:rPr>
          <w:rFonts w:ascii="Arial" w:hAnsi="Arial" w:cs="Arial"/>
          <w:color w:val="000000"/>
          <w:sz w:val="20"/>
          <w:szCs w:val="20"/>
        </w:rPr>
        <w:tab/>
      </w:r>
      <w:r w:rsidRPr="00230A5A">
        <w:rPr>
          <w:rFonts w:ascii="Arial" w:hAnsi="Arial" w:cs="Arial"/>
          <w:color w:val="000000"/>
          <w:sz w:val="20"/>
          <w:szCs w:val="20"/>
        </w:rPr>
        <w:tab/>
        <w:t>15,54</w:t>
      </w:r>
    </w:p>
    <w:p w:rsidR="008632C5" w:rsidRPr="00230A5A" w:rsidRDefault="008632C5" w:rsidP="00AF2DA3">
      <w:pPr>
        <w:spacing w:before="120" w:after="120"/>
        <w:ind w:left="1416"/>
        <w:rPr>
          <w:rFonts w:ascii="Arial" w:hAnsi="Arial" w:cs="Arial"/>
          <w:sz w:val="20"/>
          <w:szCs w:val="20"/>
        </w:rPr>
      </w:pPr>
      <w:r w:rsidRPr="00230A5A">
        <w:rPr>
          <w:rFonts w:ascii="Arial" w:hAnsi="Arial" w:cs="Arial"/>
          <w:color w:val="000000"/>
          <w:sz w:val="20"/>
          <w:szCs w:val="20"/>
        </w:rPr>
        <w:t xml:space="preserve">Кредит Банку </w:t>
      </w:r>
      <w:r w:rsidRPr="00230A5A">
        <w:rPr>
          <w:rFonts w:ascii="Arial" w:hAnsi="Arial" w:cs="Arial"/>
          <w:color w:val="000000"/>
          <w:sz w:val="20"/>
          <w:szCs w:val="20"/>
        </w:rPr>
        <w:tab/>
      </w:r>
      <w:r w:rsidRPr="00230A5A">
        <w:rPr>
          <w:rFonts w:ascii="Arial" w:hAnsi="Arial" w:cs="Arial"/>
          <w:color w:val="000000"/>
          <w:sz w:val="20"/>
          <w:szCs w:val="20"/>
        </w:rPr>
        <w:tab/>
        <w:t xml:space="preserve">                          15,54</w:t>
      </w:r>
    </w:p>
    <w:p w:rsidR="008632C5" w:rsidRPr="00230A5A" w:rsidRDefault="008632C5" w:rsidP="005F052C">
      <w:pPr>
        <w:spacing w:before="120" w:after="120"/>
        <w:ind w:left="567" w:hanging="567"/>
        <w:rPr>
          <w:rFonts w:ascii="Arial" w:hAnsi="Arial" w:cs="Arial"/>
          <w:sz w:val="20"/>
          <w:szCs w:val="20"/>
        </w:rPr>
      </w:pPr>
    </w:p>
    <w:p w:rsidR="008632C5" w:rsidRPr="00230A5A" w:rsidRDefault="008632C5" w:rsidP="00C416CB">
      <w:pPr>
        <w:pStyle w:val="BodyText"/>
        <w:keepLines/>
        <w:numPr>
          <w:ilvl w:val="0"/>
          <w:numId w:val="38"/>
        </w:numPr>
        <w:tabs>
          <w:tab w:val="clear" w:pos="0"/>
        </w:tabs>
        <w:overflowPunct w:val="0"/>
        <w:autoSpaceDE w:val="0"/>
        <w:autoSpaceDN w:val="0"/>
        <w:adjustRightInd w:val="0"/>
        <w:spacing w:before="120" w:after="120"/>
        <w:textAlignment w:val="baseline"/>
        <w:rPr>
          <w:rFonts w:cs="Arial"/>
        </w:rPr>
      </w:pPr>
      <w:r w:rsidRPr="00230A5A">
        <w:rPr>
          <w:rFonts w:cs="Arial"/>
        </w:rPr>
        <w:t xml:space="preserve">Для  виконання плану фінансування,  викладеного в пункті 4 Преамбули,  Позичальник звернувся до Банку із проханням надати  кредит  у  сумі  15540000  євро (п'ятнадцять мільйонів п'ятсот сорок тисяч євро). </w:t>
      </w:r>
      <w:bookmarkEnd w:id="8"/>
    </w:p>
    <w:p w:rsidR="008632C5" w:rsidRPr="00230A5A" w:rsidRDefault="008632C5" w:rsidP="00C416CB">
      <w:pPr>
        <w:pStyle w:val="BodyText"/>
        <w:keepLines/>
        <w:numPr>
          <w:ilvl w:val="0"/>
          <w:numId w:val="38"/>
        </w:numPr>
        <w:tabs>
          <w:tab w:val="clear" w:pos="0"/>
        </w:tabs>
        <w:overflowPunct w:val="0"/>
        <w:autoSpaceDE w:val="0"/>
        <w:autoSpaceDN w:val="0"/>
        <w:adjustRightInd w:val="0"/>
        <w:spacing w:before="120" w:after="120"/>
        <w:textAlignment w:val="baseline"/>
        <w:rPr>
          <w:rFonts w:cs="Arial"/>
        </w:rPr>
      </w:pPr>
      <w:bookmarkStart w:id="9" w:name="_Ref78197944"/>
      <w:r w:rsidRPr="00230A5A">
        <w:rPr>
          <w:rFonts w:cs="Arial"/>
        </w:rPr>
        <w:t xml:space="preserve">Банк,  враховуючи,  що фінансування  Проекту  належить  до сфери   його  діяльності,  а  також  ураховуючи  заяви  та  факти, зазначені  в  цій  Преамбулі,  вирішив   задовольнити прохання Позичальника,  надавши йому кредит у сумі 15 540 000 євро (п'ятнадцять  мільйонів  п'ятсот  сорок  тисяч   євро)  за   цією Фінансовою угодою (далі - </w:t>
      </w:r>
      <w:r w:rsidRPr="00230A5A">
        <w:rPr>
          <w:rFonts w:cs="Arial"/>
          <w:b/>
        </w:rPr>
        <w:t>Угода</w:t>
      </w:r>
      <w:r w:rsidRPr="00230A5A">
        <w:rPr>
          <w:rFonts w:cs="Arial"/>
        </w:rPr>
        <w:t xml:space="preserve">) за умови, що сума позики Банку в будь-якому разі не перевищить 50%  (п'ятдесяти відсотків) загальної вартості Проекту, зазначеної в пункті 4 Преамбули. </w:t>
      </w:r>
      <w:bookmarkEnd w:id="9"/>
    </w:p>
    <w:p w:rsidR="008632C5" w:rsidRPr="00230A5A" w:rsidRDefault="008632C5" w:rsidP="00C416CB">
      <w:pPr>
        <w:pStyle w:val="BodyText"/>
        <w:keepLines/>
        <w:numPr>
          <w:ilvl w:val="0"/>
          <w:numId w:val="38"/>
        </w:numPr>
        <w:tabs>
          <w:tab w:val="clear" w:pos="0"/>
        </w:tabs>
        <w:overflowPunct w:val="0"/>
        <w:autoSpaceDE w:val="0"/>
        <w:autoSpaceDN w:val="0"/>
        <w:adjustRightInd w:val="0"/>
        <w:spacing w:before="120" w:after="120"/>
        <w:textAlignment w:val="baseline"/>
        <w:rPr>
          <w:rFonts w:cs="Arial"/>
        </w:rPr>
      </w:pPr>
      <w:bookmarkStart w:id="10" w:name="_Ref79237938"/>
      <w:r w:rsidRPr="00230A5A">
        <w:rPr>
          <w:rFonts w:cs="Arial"/>
        </w:rPr>
        <w:t xml:space="preserve">Пан Олексій Кучеренко, Міністр з питань житлово-комунального  господарства  України (наразі Міністерство регіонального розвитку, будівництва та житлово-комунального господарства Україні),  був належним чином уповноважений для  підписання  цієї Угоди від імені Позичальника 2 лютого 2010 року. </w:t>
      </w:r>
      <w:bookmarkEnd w:id="10"/>
    </w:p>
    <w:p w:rsidR="008632C5" w:rsidRPr="00230A5A" w:rsidRDefault="008632C5" w:rsidP="00C416CB">
      <w:pPr>
        <w:pStyle w:val="BodyText"/>
        <w:keepLines/>
        <w:numPr>
          <w:ilvl w:val="0"/>
          <w:numId w:val="38"/>
        </w:numPr>
        <w:tabs>
          <w:tab w:val="clear" w:pos="0"/>
        </w:tabs>
        <w:overflowPunct w:val="0"/>
        <w:autoSpaceDE w:val="0"/>
        <w:autoSpaceDN w:val="0"/>
        <w:adjustRightInd w:val="0"/>
        <w:spacing w:before="120" w:after="120"/>
        <w:textAlignment w:val="baseline"/>
        <w:rPr>
          <w:rFonts w:cs="Arial"/>
        </w:rPr>
      </w:pPr>
      <w:r w:rsidRPr="00230A5A">
        <w:rPr>
          <w:rFonts w:cs="Arial"/>
        </w:rPr>
        <w:t xml:space="preserve">Відповідно  до  спільного  рішення   Парламенту і Ради Європейського  Союзу  № 633/2009  про надання Банкові гарантії Європейського Співтовариства на випадок будь-яких збитків за позиками та позикових гарантій для проектів, що реалізуються за межами Європейського Співтовариства,  у разі несплати Європейське Співтовариство відповідно до гарантії  покриває  всі платежі,  не одержані Банком і винні йому у зв'язку з фінансовими операціями Банку, здійснюваними з,  </w:t>
      </w:r>
      <w:r w:rsidRPr="00230A5A">
        <w:rPr>
          <w:rFonts w:cs="Arial"/>
          <w:i/>
          <w:iCs/>
        </w:rPr>
        <w:t>серед іншого</w:t>
      </w:r>
      <w:r w:rsidRPr="005B6CC5">
        <w:rPr>
          <w:rFonts w:cs="Arial"/>
        </w:rPr>
        <w:t xml:space="preserve">,  Позичальником (далі - </w:t>
      </w:r>
      <w:r w:rsidRPr="005B6CC5">
        <w:rPr>
          <w:rFonts w:cs="Arial"/>
          <w:b/>
          <w:bCs/>
        </w:rPr>
        <w:t>Гарантія ЄС</w:t>
      </w:r>
      <w:r w:rsidRPr="005B6CC5">
        <w:rPr>
          <w:rFonts w:cs="Arial"/>
        </w:rPr>
        <w:t xml:space="preserve">). </w:t>
      </w:r>
    </w:p>
    <w:p w:rsidR="008632C5" w:rsidRPr="00230A5A" w:rsidRDefault="008632C5" w:rsidP="00C416CB">
      <w:pPr>
        <w:pStyle w:val="BodyText"/>
        <w:keepLines/>
        <w:numPr>
          <w:ilvl w:val="0"/>
          <w:numId w:val="38"/>
        </w:numPr>
        <w:tabs>
          <w:tab w:val="clear" w:pos="0"/>
        </w:tabs>
        <w:overflowPunct w:val="0"/>
        <w:autoSpaceDE w:val="0"/>
        <w:autoSpaceDN w:val="0"/>
        <w:adjustRightInd w:val="0"/>
        <w:spacing w:before="120" w:after="120"/>
        <w:textAlignment w:val="baseline"/>
        <w:rPr>
          <w:rFonts w:cs="Arial"/>
        </w:rPr>
      </w:pPr>
      <w:r w:rsidRPr="00230A5A">
        <w:rPr>
          <w:rFonts w:cs="Arial"/>
          <w:color w:val="000000"/>
        </w:rPr>
        <w:t xml:space="preserve">Позичальник, діючи через Міністерство фінансів України, надає Кінцевому бенефіціару кошти Кредиту відповідно до субкредитної угоди (далі - </w:t>
      </w:r>
      <w:r w:rsidRPr="00230A5A">
        <w:rPr>
          <w:rFonts w:cs="Arial"/>
          <w:b/>
          <w:color w:val="000000"/>
        </w:rPr>
        <w:t>Субкредитна угода</w:t>
      </w:r>
      <w:r w:rsidRPr="00230A5A">
        <w:rPr>
          <w:rFonts w:cs="Arial"/>
          <w:color w:val="000000"/>
        </w:rPr>
        <w:t>), підписаної між Міністерством фінансів України, Міністерством житлово-комунального господарства України, Ініціатором та Кінцевим бенефіціаром на умовах, які є прийнятними для Банку та які можуть змінюватися час від часу з отриманням попередньої згоди Банку.</w:t>
      </w:r>
    </w:p>
    <w:p w:rsidR="008632C5" w:rsidRPr="00230A5A" w:rsidRDefault="008632C5" w:rsidP="00C416CB">
      <w:pPr>
        <w:pStyle w:val="BodyText"/>
        <w:keepLines/>
        <w:numPr>
          <w:ilvl w:val="0"/>
          <w:numId w:val="38"/>
        </w:numPr>
        <w:tabs>
          <w:tab w:val="clear" w:pos="0"/>
        </w:tabs>
        <w:overflowPunct w:val="0"/>
        <w:autoSpaceDE w:val="0"/>
        <w:autoSpaceDN w:val="0"/>
        <w:adjustRightInd w:val="0"/>
        <w:spacing w:before="120" w:after="120"/>
        <w:textAlignment w:val="baseline"/>
        <w:rPr>
          <w:rFonts w:cs="Arial"/>
        </w:rPr>
      </w:pPr>
      <w:r w:rsidRPr="00230A5A">
        <w:rPr>
          <w:rFonts w:cs="Arial"/>
        </w:rPr>
        <w:t xml:space="preserve">14 червня 2005 року Позичальник та Банк підписали Рамкову угоду, яка регулює діяльність Банку в Україні (далі - </w:t>
      </w:r>
      <w:r w:rsidRPr="00230A5A">
        <w:rPr>
          <w:rFonts w:cs="Arial"/>
          <w:b/>
          <w:bCs/>
        </w:rPr>
        <w:t>Рамкова угода</w:t>
      </w:r>
      <w:r w:rsidRPr="00230A5A">
        <w:rPr>
          <w:rFonts w:cs="Arial"/>
        </w:rPr>
        <w:t>), і Проект перебуває у сфері дії Рамкової угоди.</w:t>
      </w:r>
    </w:p>
    <w:p w:rsidR="008632C5" w:rsidRPr="00230A5A" w:rsidRDefault="008632C5" w:rsidP="00C416CB">
      <w:pPr>
        <w:pStyle w:val="BodyText"/>
        <w:keepLines/>
        <w:numPr>
          <w:ilvl w:val="0"/>
          <w:numId w:val="38"/>
        </w:numPr>
        <w:tabs>
          <w:tab w:val="clear" w:pos="0"/>
        </w:tabs>
        <w:overflowPunct w:val="0"/>
        <w:autoSpaceDE w:val="0"/>
        <w:autoSpaceDN w:val="0"/>
        <w:adjustRightInd w:val="0"/>
        <w:spacing w:before="120" w:after="120"/>
        <w:textAlignment w:val="baseline"/>
        <w:rPr>
          <w:rFonts w:cs="Arial"/>
        </w:rPr>
      </w:pPr>
      <w:r w:rsidRPr="00230A5A">
        <w:rPr>
          <w:rFonts w:cs="Arial"/>
        </w:rPr>
        <w:t xml:space="preserve">Статутом Банку передбачено, що Банк забезпечує використання своїх коштів якомога раціональніше в інтересах Європейського </w:t>
      </w:r>
      <w:r w:rsidRPr="005B6CC5">
        <w:rPr>
          <w:rFonts w:cs="Arial"/>
        </w:rPr>
        <w:t>Співтовариства;</w:t>
      </w:r>
      <w:r w:rsidRPr="00230A5A">
        <w:rPr>
          <w:rFonts w:cs="Arial"/>
        </w:rPr>
        <w:t xml:space="preserve"> відповідно умови кредитних операцій Банку мають бути сумісні з відповідними принципами Європейського Співтовариства.</w:t>
      </w:r>
    </w:p>
    <w:p w:rsidR="008632C5" w:rsidRPr="00230A5A" w:rsidRDefault="008632C5" w:rsidP="00C416CB">
      <w:pPr>
        <w:pStyle w:val="BodyText"/>
        <w:keepLines/>
        <w:numPr>
          <w:ilvl w:val="0"/>
          <w:numId w:val="38"/>
        </w:numPr>
        <w:tabs>
          <w:tab w:val="clear" w:pos="0"/>
        </w:tabs>
        <w:overflowPunct w:val="0"/>
        <w:autoSpaceDE w:val="0"/>
        <w:autoSpaceDN w:val="0"/>
        <w:adjustRightInd w:val="0"/>
        <w:spacing w:before="120" w:after="120"/>
        <w:textAlignment w:val="baseline"/>
        <w:rPr>
          <w:rFonts w:cs="Arial"/>
        </w:rPr>
      </w:pPr>
      <w:r w:rsidRPr="00230A5A">
        <w:rPr>
          <w:rFonts w:cs="Arial"/>
        </w:rPr>
        <w:t>Позичальник, діючи через Міністерство фінансів України спільно з Міністерством регіонального розвитку, будівництва та житлово-комунального господарства України та, за необхідністю, з місцевими державними адміністраціями та/або місцевими органами самоврядування, надає Кінцевому бенефіціару кошти Кредиту для цілей Проекту відповідно до Субкредитної угоди на умовах, які є прийнятними для Банку.</w:t>
      </w:r>
    </w:p>
    <w:p w:rsidR="008632C5" w:rsidRPr="00230A5A" w:rsidRDefault="008632C5" w:rsidP="005F052C">
      <w:pPr>
        <w:pStyle w:val="BodyText"/>
        <w:spacing w:before="120" w:after="120"/>
        <w:ind w:left="720"/>
        <w:rPr>
          <w:rFonts w:cs="Arial"/>
        </w:rPr>
      </w:pPr>
      <w:r w:rsidRPr="00230A5A">
        <w:rPr>
          <w:rFonts w:cs="Arial"/>
        </w:rPr>
        <w:t>Обробка персональних даних здійснюється Банком відповідно до чинного законодавства Європейського Союзу про захист фізичних осіб при обробці персональних даних установами та органами ЄС і про вільне переміщення таких даних.</w:t>
      </w:r>
    </w:p>
    <w:p w:rsidR="008632C5" w:rsidRPr="00230A5A" w:rsidRDefault="008632C5" w:rsidP="00C416CB">
      <w:pPr>
        <w:pStyle w:val="BodyText"/>
        <w:keepLines/>
        <w:numPr>
          <w:ilvl w:val="0"/>
          <w:numId w:val="38"/>
        </w:numPr>
        <w:tabs>
          <w:tab w:val="clear" w:pos="0"/>
        </w:tabs>
        <w:overflowPunct w:val="0"/>
        <w:autoSpaceDE w:val="0"/>
        <w:autoSpaceDN w:val="0"/>
        <w:adjustRightInd w:val="0"/>
        <w:spacing w:before="120" w:after="120"/>
        <w:textAlignment w:val="baseline"/>
        <w:rPr>
          <w:rFonts w:cs="Arial"/>
        </w:rPr>
      </w:pPr>
      <w:r w:rsidRPr="00230A5A">
        <w:rPr>
          <w:rFonts w:cs="Arial"/>
        </w:rPr>
        <w:t xml:space="preserve">Підписанням цієї Угоди кожна Сторона визнає, що Банк зобов'язаний дотримуватися Списків санкцій (визначених нижче) і що тому Банк не може прямо чи опосередковано надавати кошти на користь Суб'єктів санкцій (визначених нижче). </w:t>
      </w:r>
    </w:p>
    <w:p w:rsidR="008632C5" w:rsidRPr="00230A5A" w:rsidRDefault="008632C5" w:rsidP="00C416CB">
      <w:pPr>
        <w:pStyle w:val="BodyText"/>
        <w:keepLines/>
        <w:numPr>
          <w:ilvl w:val="0"/>
          <w:numId w:val="38"/>
        </w:numPr>
        <w:tabs>
          <w:tab w:val="clear" w:pos="0"/>
        </w:tabs>
        <w:overflowPunct w:val="0"/>
        <w:autoSpaceDE w:val="0"/>
        <w:autoSpaceDN w:val="0"/>
        <w:adjustRightInd w:val="0"/>
        <w:spacing w:before="120" w:after="120"/>
        <w:textAlignment w:val="baseline"/>
        <w:rPr>
          <w:rFonts w:cs="Arial"/>
        </w:rPr>
      </w:pPr>
      <w:r w:rsidRPr="00230A5A">
        <w:rPr>
          <w:rFonts w:cs="Arial"/>
        </w:rPr>
        <w:t>Якщо чітко не обумовлено іншого, посилання в цій Угоді на статті, Преамбулу, додатки й доповнення є відповідними посиланнями на статті, Преамбулу, додатки та доповнення цієї Угоди.</w:t>
      </w:r>
    </w:p>
    <w:p w:rsidR="008632C5" w:rsidRPr="00230A5A" w:rsidRDefault="008632C5" w:rsidP="00C416CB">
      <w:pPr>
        <w:pStyle w:val="BodyText"/>
        <w:keepLines/>
        <w:numPr>
          <w:ilvl w:val="0"/>
          <w:numId w:val="38"/>
        </w:numPr>
        <w:tabs>
          <w:tab w:val="clear" w:pos="0"/>
        </w:tabs>
        <w:overflowPunct w:val="0"/>
        <w:autoSpaceDE w:val="0"/>
        <w:autoSpaceDN w:val="0"/>
        <w:adjustRightInd w:val="0"/>
        <w:spacing w:before="120" w:after="120"/>
        <w:textAlignment w:val="baseline"/>
        <w:rPr>
          <w:rFonts w:cs="Arial"/>
        </w:rPr>
      </w:pPr>
      <w:r w:rsidRPr="00230A5A">
        <w:rPr>
          <w:rFonts w:cs="Arial"/>
        </w:rPr>
        <w:t>У цій Угоді:</w:t>
      </w:r>
      <w:bookmarkStart w:id="11" w:name="_Hlt51405905"/>
      <w:bookmarkEnd w:id="11"/>
    </w:p>
    <w:p w:rsidR="008632C5" w:rsidRPr="00230A5A" w:rsidRDefault="008632C5" w:rsidP="005F052C">
      <w:pPr>
        <w:spacing w:before="120" w:after="120"/>
        <w:ind w:left="709"/>
        <w:jc w:val="both"/>
        <w:rPr>
          <w:rFonts w:ascii="Arial" w:hAnsi="Arial" w:cs="Arial"/>
          <w:sz w:val="20"/>
          <w:szCs w:val="20"/>
        </w:rPr>
      </w:pPr>
      <w:r w:rsidRPr="00230A5A">
        <w:rPr>
          <w:rFonts w:ascii="Arial" w:hAnsi="Arial" w:cs="Arial"/>
          <w:sz w:val="20"/>
          <w:szCs w:val="20"/>
        </w:rPr>
        <w:t>«</w:t>
      </w:r>
      <w:r w:rsidRPr="00230A5A">
        <w:rPr>
          <w:rFonts w:ascii="Arial" w:hAnsi="Arial" w:cs="Arial"/>
          <w:b/>
          <w:bCs/>
          <w:sz w:val="20"/>
          <w:szCs w:val="20"/>
        </w:rPr>
        <w:t>Кінцевий термін Акцепту</w:t>
      </w:r>
      <w:r w:rsidRPr="00230A5A">
        <w:rPr>
          <w:rFonts w:ascii="Arial" w:hAnsi="Arial" w:cs="Arial"/>
          <w:sz w:val="20"/>
          <w:szCs w:val="20"/>
        </w:rPr>
        <w:t xml:space="preserve">» для повідомлення означає: </w:t>
      </w:r>
    </w:p>
    <w:p w:rsidR="008632C5" w:rsidRPr="00230A5A" w:rsidRDefault="008632C5" w:rsidP="005F052C">
      <w:pPr>
        <w:pStyle w:val="StyleLeft1cm"/>
        <w:ind w:left="1276" w:hanging="567"/>
        <w:rPr>
          <w:rFonts w:cs="Arial"/>
        </w:rPr>
      </w:pPr>
      <w:r w:rsidRPr="00230A5A">
        <w:rPr>
          <w:rFonts w:cs="Arial"/>
        </w:rPr>
        <w:t>(i)</w:t>
      </w:r>
      <w:r w:rsidRPr="00230A5A">
        <w:rPr>
          <w:rFonts w:cs="Arial"/>
        </w:rPr>
        <w:tab/>
        <w:t>16:00  за  люксембурзьким  часом  у  день  доставки,  якщо повідомлення   доставлено  до  14:00  за люксембурзьким  часом  у Банківський день, або</w:t>
      </w:r>
    </w:p>
    <w:p w:rsidR="008632C5" w:rsidRPr="00230A5A" w:rsidRDefault="008632C5" w:rsidP="005F052C">
      <w:pPr>
        <w:pStyle w:val="StyleLeft1cm"/>
        <w:ind w:left="1276" w:hanging="567"/>
        <w:rPr>
          <w:rFonts w:cs="Arial"/>
        </w:rPr>
      </w:pPr>
      <w:r w:rsidRPr="00230A5A">
        <w:rPr>
          <w:rFonts w:cs="Arial"/>
        </w:rPr>
        <w:t>(ii)</w:t>
      </w:r>
      <w:r w:rsidRPr="00230A5A">
        <w:rPr>
          <w:rFonts w:cs="Arial"/>
        </w:rPr>
        <w:tab/>
        <w:t xml:space="preserve">11:00 за люксембурзьким часом </w:t>
      </w:r>
      <w:r w:rsidRPr="005B6CC5">
        <w:rPr>
          <w:rFonts w:cs="Arial"/>
        </w:rPr>
        <w:t>наступного дня</w:t>
      </w:r>
      <w:r w:rsidRPr="00230A5A">
        <w:rPr>
          <w:rFonts w:cs="Arial"/>
        </w:rPr>
        <w:t>,  який  є Банківським  днем,  якщо  повідомлення  доставлено  після 14:00 за люксембурзьким часом у будь-який такий день чи доставлено в  день, який не є Банківським днем.</w:t>
      </w:r>
    </w:p>
    <w:p w:rsidR="008632C5" w:rsidRPr="00230A5A" w:rsidRDefault="008632C5" w:rsidP="005F052C">
      <w:pPr>
        <w:spacing w:before="120" w:after="120"/>
        <w:ind w:left="709"/>
        <w:jc w:val="both"/>
        <w:rPr>
          <w:rFonts w:ascii="Arial" w:hAnsi="Arial" w:cs="Arial"/>
          <w:sz w:val="20"/>
          <w:szCs w:val="20"/>
        </w:rPr>
      </w:pPr>
      <w:r w:rsidRPr="00230A5A">
        <w:rPr>
          <w:rFonts w:ascii="Arial" w:hAnsi="Arial" w:cs="Arial"/>
          <w:sz w:val="20"/>
          <w:szCs w:val="20"/>
        </w:rPr>
        <w:t>«</w:t>
      </w:r>
      <w:r w:rsidRPr="00230A5A">
        <w:rPr>
          <w:rFonts w:ascii="Arial" w:hAnsi="Arial" w:cs="Arial"/>
          <w:b/>
          <w:bCs/>
          <w:sz w:val="20"/>
          <w:szCs w:val="20"/>
        </w:rPr>
        <w:t>Прийнятий транш</w:t>
      </w:r>
      <w:r w:rsidRPr="00230A5A">
        <w:rPr>
          <w:rFonts w:ascii="Arial" w:hAnsi="Arial" w:cs="Arial"/>
          <w:sz w:val="20"/>
          <w:szCs w:val="20"/>
        </w:rPr>
        <w:t xml:space="preserve">»  означає  Транш,  який  є належно прийнятим Позичальником відповідно до умов  Пропозиції  вибірки  в  Кінцевий термін Акцепту вибірки чи до Кінцевого терміну Акцепту вибірки. </w:t>
      </w:r>
      <w:r w:rsidRPr="00230A5A">
        <w:rPr>
          <w:rFonts w:ascii="Arial" w:hAnsi="Arial" w:cs="Arial"/>
          <w:sz w:val="20"/>
          <w:szCs w:val="20"/>
        </w:rPr>
        <w:br/>
      </w:r>
      <w:r w:rsidRPr="00230A5A">
        <w:rPr>
          <w:rFonts w:ascii="Arial" w:hAnsi="Arial" w:cs="Arial"/>
          <w:b/>
          <w:sz w:val="20"/>
          <w:szCs w:val="20"/>
        </w:rPr>
        <w:t>«Робочий день»</w:t>
      </w:r>
      <w:r w:rsidRPr="00230A5A">
        <w:rPr>
          <w:rFonts w:ascii="Arial" w:hAnsi="Arial" w:cs="Arial"/>
          <w:sz w:val="20"/>
          <w:szCs w:val="20"/>
        </w:rPr>
        <w:t xml:space="preserve"> означає день (крім суботи або неділі), в який Банк або комерційні банки відкриті для загальної комерційної діяльності в Люксембурзі. </w:t>
      </w:r>
    </w:p>
    <w:p w:rsidR="008632C5" w:rsidRPr="00230A5A" w:rsidRDefault="008632C5" w:rsidP="005F052C">
      <w:pPr>
        <w:spacing w:before="120" w:after="120"/>
        <w:ind w:left="709"/>
        <w:jc w:val="both"/>
        <w:rPr>
          <w:rFonts w:ascii="Arial" w:hAnsi="Arial" w:cs="Arial"/>
          <w:b/>
          <w:sz w:val="20"/>
          <w:szCs w:val="20"/>
        </w:rPr>
      </w:pPr>
      <w:r w:rsidRPr="00230A5A">
        <w:rPr>
          <w:rFonts w:ascii="Arial" w:hAnsi="Arial" w:cs="Arial"/>
          <w:b/>
          <w:sz w:val="20"/>
          <w:szCs w:val="20"/>
        </w:rPr>
        <w:t>«Рахунок для отримання коштів» </w:t>
      </w:r>
      <w:r w:rsidRPr="00230A5A">
        <w:rPr>
          <w:rFonts w:ascii="Arial" w:hAnsi="Arial" w:cs="Arial"/>
          <w:sz w:val="20"/>
          <w:szCs w:val="20"/>
        </w:rPr>
        <w:t>має значення, надане йому в Статті 1.02D.</w:t>
      </w:r>
    </w:p>
    <w:p w:rsidR="008632C5" w:rsidRPr="00230A5A" w:rsidRDefault="008632C5" w:rsidP="005F052C">
      <w:pPr>
        <w:spacing w:before="120" w:after="120"/>
        <w:ind w:left="709"/>
        <w:jc w:val="both"/>
        <w:rPr>
          <w:rFonts w:ascii="Arial" w:hAnsi="Arial" w:cs="Arial"/>
          <w:sz w:val="20"/>
          <w:szCs w:val="20"/>
        </w:rPr>
      </w:pPr>
      <w:r w:rsidRPr="00230A5A">
        <w:rPr>
          <w:rFonts w:ascii="Arial" w:hAnsi="Arial" w:cs="Arial"/>
          <w:b/>
          <w:sz w:val="20"/>
          <w:szCs w:val="20"/>
        </w:rPr>
        <w:t>«Угода» </w:t>
      </w:r>
      <w:r w:rsidRPr="00230A5A">
        <w:rPr>
          <w:rFonts w:ascii="Arial" w:hAnsi="Arial" w:cs="Arial"/>
          <w:sz w:val="20"/>
          <w:szCs w:val="20"/>
        </w:rPr>
        <w:t>має значення, надане їй у Преамбулі (6).</w:t>
      </w:r>
    </w:p>
    <w:p w:rsidR="008632C5" w:rsidRPr="00230A5A" w:rsidRDefault="008632C5" w:rsidP="005F052C">
      <w:pPr>
        <w:spacing w:before="120" w:after="120"/>
        <w:ind w:left="709"/>
        <w:jc w:val="both"/>
        <w:rPr>
          <w:rFonts w:ascii="Arial" w:hAnsi="Arial" w:cs="Arial"/>
          <w:sz w:val="20"/>
          <w:szCs w:val="20"/>
        </w:rPr>
      </w:pPr>
      <w:r w:rsidRPr="00230A5A">
        <w:rPr>
          <w:rFonts w:ascii="Arial" w:hAnsi="Arial" w:cs="Arial"/>
          <w:b/>
          <w:sz w:val="20"/>
          <w:szCs w:val="20"/>
        </w:rPr>
        <w:t>«Кредит» </w:t>
      </w:r>
      <w:r w:rsidRPr="00230A5A">
        <w:rPr>
          <w:rFonts w:ascii="Arial" w:hAnsi="Arial" w:cs="Arial"/>
          <w:sz w:val="20"/>
          <w:szCs w:val="20"/>
        </w:rPr>
        <w:t>має значення, надане йому в пункті 1.01 статті 1.</w:t>
      </w:r>
    </w:p>
    <w:p w:rsidR="008632C5" w:rsidRPr="00230A5A" w:rsidRDefault="008632C5" w:rsidP="005F052C">
      <w:pPr>
        <w:spacing w:before="120" w:after="120"/>
        <w:ind w:left="709"/>
        <w:jc w:val="both"/>
        <w:rPr>
          <w:rFonts w:ascii="Arial" w:hAnsi="Arial" w:cs="Arial"/>
          <w:sz w:val="20"/>
          <w:szCs w:val="20"/>
        </w:rPr>
      </w:pPr>
      <w:r w:rsidRPr="00230A5A">
        <w:rPr>
          <w:rFonts w:ascii="Arial" w:hAnsi="Arial" w:cs="Arial"/>
          <w:sz w:val="20"/>
          <w:szCs w:val="20"/>
        </w:rPr>
        <w:t>«</w:t>
      </w:r>
      <w:r w:rsidRPr="00230A5A">
        <w:rPr>
          <w:rFonts w:ascii="Arial" w:hAnsi="Arial" w:cs="Arial"/>
          <w:b/>
          <w:bCs/>
          <w:sz w:val="20"/>
          <w:szCs w:val="20"/>
        </w:rPr>
        <w:t>Акцепт вибірки</w:t>
      </w:r>
      <w:r w:rsidRPr="00230A5A">
        <w:rPr>
          <w:rFonts w:ascii="Arial" w:hAnsi="Arial" w:cs="Arial"/>
          <w:sz w:val="20"/>
          <w:szCs w:val="20"/>
        </w:rPr>
        <w:t xml:space="preserve">»  означає   примірник   Пропозиції   вибірки, належним чином підписаний Позичальником. </w:t>
      </w:r>
      <w:r w:rsidRPr="00230A5A">
        <w:rPr>
          <w:rFonts w:ascii="Arial" w:hAnsi="Arial" w:cs="Arial"/>
          <w:sz w:val="20"/>
          <w:szCs w:val="20"/>
        </w:rPr>
        <w:br/>
        <w:t>«</w:t>
      </w:r>
      <w:r w:rsidRPr="00230A5A">
        <w:rPr>
          <w:rFonts w:ascii="Arial" w:hAnsi="Arial" w:cs="Arial"/>
          <w:b/>
          <w:bCs/>
          <w:sz w:val="20"/>
          <w:szCs w:val="20"/>
        </w:rPr>
        <w:t>Кінцевий термін   Акцепту   вибірки</w:t>
      </w:r>
      <w:r w:rsidRPr="00230A5A">
        <w:rPr>
          <w:rFonts w:ascii="Arial" w:hAnsi="Arial" w:cs="Arial"/>
          <w:sz w:val="20"/>
          <w:szCs w:val="20"/>
        </w:rPr>
        <w:t xml:space="preserve">»   означає  дату  й  час закінчення терміну Пропозиції вибірки, зазначені в ній. </w:t>
      </w:r>
    </w:p>
    <w:p w:rsidR="008632C5" w:rsidRPr="00230A5A" w:rsidRDefault="008632C5" w:rsidP="005F052C">
      <w:pPr>
        <w:spacing w:before="120" w:after="120"/>
        <w:ind w:left="709"/>
        <w:jc w:val="both"/>
        <w:rPr>
          <w:rFonts w:ascii="Arial" w:hAnsi="Arial" w:cs="Arial"/>
          <w:sz w:val="20"/>
          <w:szCs w:val="20"/>
        </w:rPr>
      </w:pPr>
      <w:r w:rsidRPr="00230A5A">
        <w:rPr>
          <w:rFonts w:ascii="Arial" w:hAnsi="Arial" w:cs="Arial"/>
          <w:sz w:val="20"/>
          <w:szCs w:val="20"/>
        </w:rPr>
        <w:t>«</w:t>
      </w:r>
      <w:r w:rsidRPr="00230A5A">
        <w:rPr>
          <w:rFonts w:ascii="Arial" w:hAnsi="Arial" w:cs="Arial"/>
          <w:b/>
          <w:bCs/>
          <w:sz w:val="20"/>
          <w:szCs w:val="20"/>
        </w:rPr>
        <w:t>Пропозиція вибірки</w:t>
      </w:r>
      <w:r w:rsidRPr="00230A5A">
        <w:rPr>
          <w:rFonts w:ascii="Arial" w:hAnsi="Arial" w:cs="Arial"/>
          <w:sz w:val="20"/>
          <w:szCs w:val="20"/>
        </w:rPr>
        <w:t xml:space="preserve">» означає лист,  форма якого значною мірою відповідає зразку, представленому в додатку C.1. </w:t>
      </w:r>
    </w:p>
    <w:p w:rsidR="008632C5" w:rsidRPr="00230A5A" w:rsidRDefault="008632C5" w:rsidP="005F052C">
      <w:pPr>
        <w:spacing w:before="120" w:after="120"/>
        <w:ind w:left="709"/>
        <w:jc w:val="both"/>
        <w:rPr>
          <w:rFonts w:ascii="Arial" w:hAnsi="Arial" w:cs="Arial"/>
          <w:sz w:val="20"/>
          <w:szCs w:val="20"/>
        </w:rPr>
      </w:pPr>
      <w:r w:rsidRPr="00230A5A">
        <w:rPr>
          <w:rFonts w:ascii="Arial" w:hAnsi="Arial" w:cs="Arial"/>
          <w:b/>
          <w:sz w:val="20"/>
          <w:szCs w:val="20"/>
        </w:rPr>
        <w:t>«Навколишнє середовище»</w:t>
      </w:r>
      <w:r w:rsidRPr="00230A5A">
        <w:rPr>
          <w:rFonts w:ascii="Arial" w:hAnsi="Arial" w:cs="Arial"/>
          <w:sz w:val="20"/>
          <w:szCs w:val="20"/>
        </w:rPr>
        <w:t xml:space="preserve"> означає зазначене нижче тією мірою, в якій це впливає  на добробут людей, а саме:  a) фауну та флору; b) ґрунти, воду, повітря, клімат   і   ландшафт;   c)  культурну  спадщину  та  антропогенне середовище,  а також охоплює гігієну праці й  техніку  безпеки  та соціальні наслідки Проекту. </w:t>
      </w:r>
      <w:bookmarkStart w:id="12" w:name="_DV_M253"/>
      <w:bookmarkStart w:id="13" w:name="_DV_M254"/>
      <w:bookmarkStart w:id="14" w:name="_DV_M255"/>
      <w:bookmarkStart w:id="15" w:name="_DV_M256"/>
      <w:bookmarkEnd w:id="12"/>
      <w:bookmarkEnd w:id="13"/>
      <w:bookmarkEnd w:id="14"/>
      <w:bookmarkEnd w:id="15"/>
    </w:p>
    <w:p w:rsidR="008632C5" w:rsidRPr="00230A5A" w:rsidRDefault="008632C5" w:rsidP="005F052C">
      <w:pPr>
        <w:spacing w:before="120" w:after="120"/>
        <w:ind w:left="709"/>
        <w:jc w:val="both"/>
        <w:rPr>
          <w:rFonts w:ascii="Arial" w:hAnsi="Arial" w:cs="Arial"/>
          <w:sz w:val="20"/>
          <w:szCs w:val="20"/>
        </w:rPr>
      </w:pPr>
      <w:r w:rsidRPr="00230A5A">
        <w:rPr>
          <w:rFonts w:ascii="Arial" w:hAnsi="Arial" w:cs="Arial"/>
          <w:sz w:val="20"/>
          <w:szCs w:val="20"/>
        </w:rPr>
        <w:t>«</w:t>
      </w:r>
      <w:r w:rsidRPr="00230A5A">
        <w:rPr>
          <w:rFonts w:ascii="Arial" w:hAnsi="Arial" w:cs="Arial"/>
          <w:b/>
          <w:bCs/>
          <w:sz w:val="20"/>
          <w:szCs w:val="20"/>
        </w:rPr>
        <w:t>Законодавство з  охорони  навколишнього  середовища</w:t>
      </w:r>
      <w:r w:rsidRPr="00230A5A">
        <w:rPr>
          <w:rFonts w:ascii="Arial" w:hAnsi="Arial" w:cs="Arial"/>
          <w:sz w:val="20"/>
          <w:szCs w:val="20"/>
        </w:rPr>
        <w:t xml:space="preserve">» означає законодавство  ЄС  тією мірою,  наскільки  воно  реалізоване в законодавстві  України,  або  як визначене  Банком до дати підписання цієї Угоди, і національні нормативно-правові акти України,  а  також  застосовні міжнародні договори,  основною метою яких є збереження, захист або покращення стану Навколишнього середовища. </w:t>
      </w:r>
    </w:p>
    <w:p w:rsidR="008632C5" w:rsidRPr="00230A5A" w:rsidRDefault="008632C5" w:rsidP="005F052C">
      <w:pPr>
        <w:spacing w:before="120" w:after="120"/>
        <w:ind w:left="709"/>
        <w:jc w:val="both"/>
        <w:rPr>
          <w:rFonts w:ascii="Arial" w:hAnsi="Arial" w:cs="Arial"/>
          <w:sz w:val="20"/>
          <w:szCs w:val="20"/>
        </w:rPr>
      </w:pPr>
      <w:r w:rsidRPr="00230A5A">
        <w:rPr>
          <w:rFonts w:ascii="Arial" w:hAnsi="Arial" w:cs="Arial"/>
          <w:sz w:val="20"/>
          <w:szCs w:val="20"/>
        </w:rPr>
        <w:t>«</w:t>
      </w:r>
      <w:r w:rsidRPr="00230A5A">
        <w:rPr>
          <w:rFonts w:ascii="Arial" w:hAnsi="Arial" w:cs="Arial"/>
          <w:b/>
          <w:bCs/>
          <w:sz w:val="20"/>
          <w:szCs w:val="20"/>
        </w:rPr>
        <w:t>ОВНСіСС</w:t>
      </w:r>
      <w:r w:rsidRPr="00230A5A">
        <w:rPr>
          <w:rFonts w:ascii="Arial" w:hAnsi="Arial" w:cs="Arial"/>
          <w:sz w:val="20"/>
          <w:szCs w:val="20"/>
        </w:rPr>
        <w:t xml:space="preserve">» означає оцінку впливу на навколишнє середовище і соціальну сферу, що було здійснено стосовно Проекту та підготовлено Позичальником за допомогою міжнародного консультанта.   </w:t>
      </w:r>
    </w:p>
    <w:p w:rsidR="008632C5" w:rsidRPr="00230A5A" w:rsidRDefault="008632C5" w:rsidP="005F052C">
      <w:pPr>
        <w:spacing w:before="120" w:after="120"/>
        <w:ind w:left="709"/>
        <w:jc w:val="both"/>
        <w:rPr>
          <w:rFonts w:ascii="Arial" w:hAnsi="Arial" w:cs="Arial"/>
          <w:sz w:val="20"/>
          <w:szCs w:val="20"/>
        </w:rPr>
      </w:pPr>
      <w:r w:rsidRPr="00230A5A">
        <w:rPr>
          <w:rFonts w:ascii="Arial" w:hAnsi="Arial" w:cs="Arial"/>
          <w:b/>
          <w:sz w:val="20"/>
          <w:szCs w:val="20"/>
        </w:rPr>
        <w:t>«EURIBOR» </w:t>
      </w:r>
      <w:r w:rsidRPr="00230A5A">
        <w:rPr>
          <w:rFonts w:ascii="Arial" w:hAnsi="Arial" w:cs="Arial"/>
          <w:sz w:val="20"/>
          <w:szCs w:val="20"/>
        </w:rPr>
        <w:t>має значення, надане йому в Додатку В.</w:t>
      </w:r>
    </w:p>
    <w:p w:rsidR="008632C5" w:rsidRPr="00230A5A" w:rsidRDefault="008632C5" w:rsidP="005F052C">
      <w:pPr>
        <w:spacing w:before="120" w:after="120"/>
        <w:ind w:left="709"/>
        <w:jc w:val="both"/>
        <w:rPr>
          <w:rFonts w:ascii="Arial" w:hAnsi="Arial" w:cs="Arial"/>
          <w:sz w:val="20"/>
          <w:szCs w:val="20"/>
        </w:rPr>
      </w:pPr>
      <w:r w:rsidRPr="00230A5A">
        <w:rPr>
          <w:rFonts w:ascii="Arial" w:hAnsi="Arial" w:cs="Arial"/>
          <w:b/>
          <w:sz w:val="20"/>
          <w:szCs w:val="20"/>
        </w:rPr>
        <w:t>«Остання дата використання кредиту</w:t>
      </w:r>
      <w:r w:rsidRPr="00230A5A">
        <w:rPr>
          <w:rFonts w:ascii="Arial" w:hAnsi="Arial" w:cs="Arial"/>
          <w:sz w:val="20"/>
          <w:szCs w:val="20"/>
        </w:rPr>
        <w:t>» означає 31 грудня 2020 року. </w:t>
      </w:r>
    </w:p>
    <w:p w:rsidR="008632C5" w:rsidRPr="00230A5A" w:rsidRDefault="008632C5" w:rsidP="005F052C">
      <w:pPr>
        <w:spacing w:before="120" w:after="120"/>
        <w:ind w:left="709"/>
        <w:jc w:val="both"/>
        <w:rPr>
          <w:rFonts w:ascii="Arial" w:hAnsi="Arial" w:cs="Arial"/>
          <w:b/>
          <w:sz w:val="20"/>
          <w:szCs w:val="20"/>
        </w:rPr>
      </w:pPr>
      <w:r w:rsidRPr="00230A5A">
        <w:rPr>
          <w:rFonts w:ascii="Arial" w:hAnsi="Arial" w:cs="Arial"/>
          <w:b/>
          <w:sz w:val="20"/>
          <w:szCs w:val="20"/>
        </w:rPr>
        <w:t>«Фінансування тероризму»</w:t>
      </w:r>
      <w:r w:rsidRPr="00230A5A">
        <w:rPr>
          <w:rFonts w:ascii="Arial" w:hAnsi="Arial" w:cs="Arial"/>
          <w:sz w:val="20"/>
          <w:szCs w:val="20"/>
        </w:rPr>
        <w:t xml:space="preserve"> означає надання або збір коштів у будь-який спосіб, прямо або опосередковано, з метою їхнього використання або з усвідомленням, що вони мають бути використані повністю або частково для здійснення будь-якого зі злочинів у розумінні Статей 1-4 Рамкового рішення Ради ЄС 2002/475/JHA від 13 червня 2002 року про боротьбу з тероризмом.</w:t>
      </w:r>
    </w:p>
    <w:p w:rsidR="008632C5" w:rsidRPr="00230A5A" w:rsidRDefault="008632C5" w:rsidP="005F052C">
      <w:pPr>
        <w:spacing w:before="120" w:after="120"/>
        <w:ind w:left="709"/>
        <w:jc w:val="both"/>
        <w:rPr>
          <w:rFonts w:ascii="Arial" w:hAnsi="Arial" w:cs="Arial"/>
          <w:sz w:val="20"/>
          <w:szCs w:val="20"/>
        </w:rPr>
      </w:pPr>
      <w:r w:rsidRPr="00230A5A">
        <w:rPr>
          <w:rFonts w:ascii="Arial" w:hAnsi="Arial" w:cs="Arial"/>
          <w:sz w:val="20"/>
          <w:szCs w:val="20"/>
        </w:rPr>
        <w:t>«</w:t>
      </w:r>
      <w:r w:rsidRPr="00230A5A">
        <w:rPr>
          <w:rFonts w:ascii="Arial" w:hAnsi="Arial" w:cs="Arial"/>
          <w:b/>
          <w:bCs/>
          <w:sz w:val="20"/>
          <w:szCs w:val="20"/>
        </w:rPr>
        <w:t>Фіксована ставка</w:t>
      </w:r>
      <w:r w:rsidRPr="00230A5A">
        <w:rPr>
          <w:rFonts w:ascii="Arial" w:hAnsi="Arial" w:cs="Arial"/>
          <w:sz w:val="20"/>
          <w:szCs w:val="20"/>
        </w:rPr>
        <w:t xml:space="preserve">» означає річну відсоткову ставку, встановлену Банком відповідно до застосовних принципів, які в окремих випадках визначаються керівними органами Банку для позик із фіксованою відсотковою ставкою, деномінованих у валюті Траншу, до яких застосовуються еквівалентні умови для погашення основної суми та сплати відсотків. </w:t>
      </w:r>
    </w:p>
    <w:p w:rsidR="008632C5" w:rsidRPr="00230A5A" w:rsidRDefault="008632C5" w:rsidP="005F052C">
      <w:pPr>
        <w:spacing w:before="120" w:after="120"/>
        <w:ind w:left="709"/>
        <w:jc w:val="both"/>
        <w:rPr>
          <w:rFonts w:ascii="Arial" w:hAnsi="Arial" w:cs="Arial"/>
          <w:sz w:val="20"/>
          <w:szCs w:val="20"/>
        </w:rPr>
      </w:pPr>
      <w:r w:rsidRPr="00230A5A">
        <w:rPr>
          <w:rFonts w:ascii="Arial" w:hAnsi="Arial" w:cs="Arial"/>
          <w:sz w:val="20"/>
          <w:szCs w:val="20"/>
        </w:rPr>
        <w:t>«</w:t>
      </w:r>
      <w:r w:rsidRPr="00230A5A">
        <w:rPr>
          <w:rFonts w:ascii="Arial" w:hAnsi="Arial" w:cs="Arial"/>
          <w:b/>
          <w:sz w:val="20"/>
          <w:szCs w:val="20"/>
        </w:rPr>
        <w:t>Транш із Фіксованою ставкою</w:t>
      </w:r>
      <w:r w:rsidRPr="00230A5A">
        <w:rPr>
          <w:rFonts w:ascii="Arial" w:hAnsi="Arial" w:cs="Arial"/>
          <w:sz w:val="20"/>
          <w:szCs w:val="20"/>
        </w:rPr>
        <w:t>» означає Транш, до якого застосовується Фіксована ставка.</w:t>
      </w:r>
    </w:p>
    <w:p w:rsidR="008632C5" w:rsidRPr="00230A5A" w:rsidRDefault="008632C5" w:rsidP="005F052C">
      <w:pPr>
        <w:spacing w:before="120" w:after="120"/>
        <w:ind w:left="709"/>
        <w:jc w:val="both"/>
        <w:rPr>
          <w:rFonts w:ascii="Arial" w:hAnsi="Arial" w:cs="Arial"/>
          <w:sz w:val="20"/>
          <w:szCs w:val="20"/>
        </w:rPr>
      </w:pPr>
      <w:r w:rsidRPr="00230A5A">
        <w:rPr>
          <w:rFonts w:ascii="Arial" w:hAnsi="Arial" w:cs="Arial"/>
          <w:sz w:val="20"/>
          <w:szCs w:val="20"/>
        </w:rPr>
        <w:t>«</w:t>
      </w:r>
      <w:r w:rsidRPr="00230A5A">
        <w:rPr>
          <w:rFonts w:ascii="Arial" w:hAnsi="Arial" w:cs="Arial"/>
          <w:b/>
          <w:sz w:val="20"/>
          <w:szCs w:val="20"/>
        </w:rPr>
        <w:t>Змінна ставка</w:t>
      </w:r>
      <w:r w:rsidRPr="00230A5A">
        <w:rPr>
          <w:rFonts w:ascii="Arial" w:hAnsi="Arial" w:cs="Arial"/>
          <w:sz w:val="20"/>
          <w:szCs w:val="20"/>
        </w:rPr>
        <w:t>» означає плаваючу процентну ставку з фіксованим спредом, тобто річну процентну ставку, що дорівнює Відповідній міжбанківській ставці плюс Спред, визначених Банком для кожного наступного Базисного періоду плаваючої ставки.</w:t>
      </w:r>
    </w:p>
    <w:p w:rsidR="008632C5" w:rsidRPr="00230A5A" w:rsidRDefault="008632C5" w:rsidP="005F052C">
      <w:pPr>
        <w:spacing w:before="120" w:after="120"/>
        <w:ind w:left="709"/>
        <w:jc w:val="both"/>
        <w:rPr>
          <w:rFonts w:ascii="Arial" w:hAnsi="Arial" w:cs="Arial"/>
          <w:sz w:val="20"/>
          <w:szCs w:val="20"/>
        </w:rPr>
      </w:pPr>
      <w:r w:rsidRPr="00230A5A">
        <w:rPr>
          <w:rFonts w:ascii="Arial" w:hAnsi="Arial" w:cs="Arial"/>
          <w:b/>
          <w:sz w:val="20"/>
          <w:szCs w:val="20"/>
        </w:rPr>
        <w:t>«Базисний період плаваючої ставки»</w:t>
      </w:r>
      <w:r w:rsidRPr="00230A5A">
        <w:rPr>
          <w:rFonts w:ascii="Arial" w:hAnsi="Arial" w:cs="Arial"/>
          <w:sz w:val="20"/>
          <w:szCs w:val="20"/>
        </w:rPr>
        <w:t xml:space="preserve"> означає кожен період між однією Датою платежу та наступною відповідною Датою платежу; перший Базисний період плаваючої ставки починається з дати вибірки Траншу.</w:t>
      </w:r>
    </w:p>
    <w:p w:rsidR="008632C5" w:rsidRPr="00230A5A" w:rsidRDefault="008632C5" w:rsidP="005F052C">
      <w:pPr>
        <w:spacing w:before="120" w:after="120"/>
        <w:ind w:left="709"/>
        <w:jc w:val="both"/>
        <w:rPr>
          <w:rFonts w:ascii="Arial" w:hAnsi="Arial" w:cs="Arial"/>
          <w:sz w:val="20"/>
          <w:szCs w:val="20"/>
        </w:rPr>
      </w:pPr>
      <w:r w:rsidRPr="00230A5A">
        <w:rPr>
          <w:rFonts w:ascii="Arial" w:hAnsi="Arial" w:cs="Arial"/>
          <w:b/>
          <w:sz w:val="20"/>
          <w:szCs w:val="20"/>
        </w:rPr>
        <w:t>«Транш зі Змінною ставкою»</w:t>
      </w:r>
      <w:r w:rsidRPr="00230A5A">
        <w:rPr>
          <w:rFonts w:ascii="Arial" w:hAnsi="Arial" w:cs="Arial"/>
          <w:sz w:val="20"/>
          <w:szCs w:val="20"/>
        </w:rPr>
        <w:t xml:space="preserve"> означає Транш.</w:t>
      </w:r>
    </w:p>
    <w:p w:rsidR="008632C5" w:rsidRPr="00230A5A" w:rsidRDefault="008632C5" w:rsidP="005F052C">
      <w:pPr>
        <w:spacing w:before="120" w:after="120"/>
        <w:ind w:left="709"/>
        <w:jc w:val="both"/>
        <w:rPr>
          <w:rFonts w:ascii="Arial" w:hAnsi="Arial" w:cs="Arial"/>
          <w:sz w:val="20"/>
          <w:szCs w:val="20"/>
        </w:rPr>
      </w:pPr>
      <w:r w:rsidRPr="00230A5A">
        <w:rPr>
          <w:rFonts w:ascii="Arial" w:hAnsi="Arial" w:cs="Arial"/>
          <w:b/>
          <w:sz w:val="20"/>
          <w:szCs w:val="20"/>
        </w:rPr>
        <w:t>«Подія дострокового погашення з компенсацією»</w:t>
      </w:r>
      <w:r w:rsidRPr="00230A5A">
        <w:rPr>
          <w:rFonts w:ascii="Arial" w:hAnsi="Arial" w:cs="Arial"/>
          <w:sz w:val="20"/>
          <w:szCs w:val="20"/>
        </w:rPr>
        <w:t xml:space="preserve"> означає подію дострокового погашення відповідно до пункту 4.03A статті 4. </w:t>
      </w:r>
    </w:p>
    <w:p w:rsidR="008632C5" w:rsidRPr="00230A5A" w:rsidRDefault="008632C5" w:rsidP="005F052C">
      <w:pPr>
        <w:spacing w:before="120" w:after="120"/>
        <w:ind w:left="709"/>
        <w:jc w:val="both"/>
        <w:rPr>
          <w:rFonts w:ascii="Arial" w:hAnsi="Arial" w:cs="Arial"/>
          <w:sz w:val="20"/>
          <w:szCs w:val="20"/>
        </w:rPr>
      </w:pPr>
      <w:r w:rsidRPr="00230A5A">
        <w:rPr>
          <w:rFonts w:ascii="Arial" w:hAnsi="Arial" w:cs="Arial"/>
          <w:b/>
          <w:sz w:val="20"/>
          <w:szCs w:val="20"/>
        </w:rPr>
        <w:t>«Позика»</w:t>
      </w:r>
      <w:r w:rsidRPr="00230A5A">
        <w:rPr>
          <w:rFonts w:ascii="Arial" w:hAnsi="Arial" w:cs="Arial"/>
          <w:sz w:val="20"/>
          <w:szCs w:val="20"/>
        </w:rPr>
        <w:t xml:space="preserve"> означає сукупну суму Траншів, які періодично надаються Банком за цією Угодою (яка, для уникнення сумніву, в жодному разі не перевищує суми Кредиту відповідно до пункту 1.01 статті 1).</w:t>
      </w:r>
    </w:p>
    <w:p w:rsidR="008632C5" w:rsidRPr="00230A5A" w:rsidRDefault="008632C5" w:rsidP="005F052C">
      <w:pPr>
        <w:spacing w:before="120" w:after="120"/>
        <w:ind w:left="709"/>
        <w:jc w:val="both"/>
        <w:rPr>
          <w:rFonts w:ascii="Arial" w:hAnsi="Arial" w:cs="Arial"/>
          <w:sz w:val="20"/>
          <w:szCs w:val="20"/>
        </w:rPr>
      </w:pPr>
      <w:r w:rsidRPr="00230A5A">
        <w:rPr>
          <w:rFonts w:ascii="Arial" w:hAnsi="Arial" w:cs="Arial"/>
          <w:b/>
          <w:sz w:val="20"/>
          <w:szCs w:val="20"/>
        </w:rPr>
        <w:t>«Подія дестабілізації ринку» </w:t>
      </w:r>
      <w:r w:rsidRPr="00230A5A">
        <w:rPr>
          <w:rFonts w:ascii="Arial" w:hAnsi="Arial" w:cs="Arial"/>
          <w:sz w:val="20"/>
          <w:szCs w:val="20"/>
        </w:rPr>
        <w:t xml:space="preserve">має значення, надане їй в пункті 1.06В статті 1. </w:t>
      </w:r>
    </w:p>
    <w:p w:rsidR="008632C5" w:rsidRPr="00230A5A" w:rsidRDefault="008632C5" w:rsidP="005F052C">
      <w:pPr>
        <w:spacing w:before="120" w:after="120"/>
        <w:ind w:left="709"/>
        <w:jc w:val="both"/>
        <w:rPr>
          <w:rFonts w:ascii="Arial" w:hAnsi="Arial" w:cs="Arial"/>
          <w:sz w:val="20"/>
          <w:szCs w:val="20"/>
        </w:rPr>
      </w:pPr>
      <w:r w:rsidRPr="00230A5A">
        <w:rPr>
          <w:rFonts w:ascii="Arial" w:hAnsi="Arial" w:cs="Arial"/>
          <w:b/>
          <w:sz w:val="20"/>
          <w:szCs w:val="20"/>
        </w:rPr>
        <w:t>«Істотна несприятлива зміна»</w:t>
      </w:r>
      <w:r w:rsidRPr="00230A5A">
        <w:rPr>
          <w:rFonts w:ascii="Arial" w:hAnsi="Arial" w:cs="Arial"/>
          <w:sz w:val="20"/>
          <w:szCs w:val="20"/>
        </w:rPr>
        <w:t xml:space="preserve"> означає по відношенню до Позичальника будь-яку подію або зміну умов, яка стосується Позичальника і на думку Банку: (1) істотно погіршує здатність Позичальника виконувати свої фінансові або інші зобов'язання за цією Угодою; (2) істотно погіршує господарську діяльність, перспективи або фінансовий стан Позичальника; або (3) несприятливо впливає на гарантійне забезпечення кредиту, надане Позичальником.</w:t>
      </w:r>
    </w:p>
    <w:p w:rsidR="008632C5" w:rsidRPr="00230A5A" w:rsidRDefault="008632C5" w:rsidP="005F052C">
      <w:pPr>
        <w:spacing w:before="120" w:after="120"/>
        <w:ind w:left="709"/>
        <w:jc w:val="both"/>
        <w:rPr>
          <w:rFonts w:ascii="Arial" w:hAnsi="Arial" w:cs="Arial"/>
          <w:sz w:val="20"/>
          <w:szCs w:val="20"/>
        </w:rPr>
      </w:pPr>
      <w:r w:rsidRPr="00230A5A">
        <w:rPr>
          <w:rFonts w:ascii="Arial" w:hAnsi="Arial" w:cs="Arial"/>
          <w:b/>
          <w:sz w:val="20"/>
          <w:szCs w:val="20"/>
        </w:rPr>
        <w:t>«Дата погашення»</w:t>
      </w:r>
      <w:r w:rsidRPr="00230A5A">
        <w:rPr>
          <w:rFonts w:ascii="Arial" w:hAnsi="Arial" w:cs="Arial"/>
          <w:sz w:val="20"/>
          <w:szCs w:val="20"/>
        </w:rPr>
        <w:t xml:space="preserve"> означає останню або єдину дату погашення Траншу, визначену відповідно до пункту 4.01A статті 4.</w:t>
      </w:r>
    </w:p>
    <w:p w:rsidR="008632C5" w:rsidRPr="00230A5A" w:rsidRDefault="008632C5" w:rsidP="005F052C">
      <w:pPr>
        <w:tabs>
          <w:tab w:val="left" w:pos="851"/>
        </w:tabs>
        <w:spacing w:before="120" w:after="120"/>
        <w:ind w:left="709"/>
        <w:jc w:val="both"/>
        <w:rPr>
          <w:rFonts w:ascii="Arial" w:hAnsi="Arial" w:cs="Arial"/>
          <w:sz w:val="20"/>
          <w:szCs w:val="20"/>
        </w:rPr>
      </w:pPr>
      <w:r w:rsidRPr="00230A5A">
        <w:rPr>
          <w:rFonts w:ascii="Arial" w:hAnsi="Arial" w:cs="Arial"/>
          <w:b/>
          <w:sz w:val="20"/>
          <w:szCs w:val="20"/>
        </w:rPr>
        <w:t>«Відмивання грошей»</w:t>
      </w:r>
      <w:r w:rsidRPr="00230A5A">
        <w:rPr>
          <w:rFonts w:ascii="Arial" w:hAnsi="Arial" w:cs="Arial"/>
          <w:sz w:val="20"/>
          <w:szCs w:val="20"/>
        </w:rPr>
        <w:t xml:space="preserve"> означає:</w:t>
      </w:r>
    </w:p>
    <w:p w:rsidR="008632C5" w:rsidRPr="005B6CC5" w:rsidRDefault="008632C5" w:rsidP="005F052C">
      <w:pPr>
        <w:pStyle w:val="StyleLeft1cm"/>
        <w:ind w:left="1276" w:hanging="567"/>
        <w:rPr>
          <w:rFonts w:cs="Arial"/>
        </w:rPr>
      </w:pPr>
      <w:r w:rsidRPr="00230A5A">
        <w:rPr>
          <w:rFonts w:cs="Arial"/>
        </w:rPr>
        <w:t>(a)</w:t>
      </w:r>
      <w:r w:rsidRPr="00230A5A">
        <w:rPr>
          <w:rFonts w:cs="Arial"/>
        </w:rPr>
        <w:tab/>
        <w:t>конверсію або передачу майна, відомого як таке, що походить від злочинної діяльності або від участі в такій діяльності, з метою приховування або маскування незаконного походження майна або допомоги будь-якій особі, причетній до такої діяльності, для ухилення від правових наслідків</w:t>
      </w:r>
      <w:r w:rsidRPr="005B6CC5">
        <w:rPr>
          <w:rFonts w:cs="Arial"/>
        </w:rPr>
        <w:t xml:space="preserve"> її дій;</w:t>
      </w:r>
    </w:p>
    <w:p w:rsidR="008632C5" w:rsidRPr="00230A5A" w:rsidRDefault="008632C5" w:rsidP="005F052C">
      <w:pPr>
        <w:pStyle w:val="StyleLeft1cm"/>
        <w:ind w:left="1276" w:hanging="567"/>
        <w:rPr>
          <w:rFonts w:cs="Arial"/>
        </w:rPr>
      </w:pPr>
      <w:r w:rsidRPr="005B6CC5">
        <w:rPr>
          <w:rFonts w:cs="Arial"/>
        </w:rPr>
        <w:t>(b)</w:t>
      </w:r>
      <w:r w:rsidRPr="005B6CC5">
        <w:rPr>
          <w:rFonts w:cs="Arial"/>
        </w:rPr>
        <w:tab/>
        <w:t xml:space="preserve">приховування або маскування справжнього характеру, джерела, знаходження, положення, руху, прав, пов'язаних </w:t>
      </w:r>
      <w:r w:rsidRPr="00230A5A">
        <w:rPr>
          <w:rFonts w:cs="Arial"/>
        </w:rPr>
        <w:t xml:space="preserve">із майном або володінням майна,  відомим як таке, що походить від злочинної діяльності або від участі в такій діяльності; </w:t>
      </w:r>
    </w:p>
    <w:p w:rsidR="008632C5" w:rsidRPr="00230A5A" w:rsidRDefault="008632C5" w:rsidP="005F052C">
      <w:pPr>
        <w:pStyle w:val="StyleLeft1cm"/>
        <w:ind w:left="1276" w:hanging="567"/>
        <w:rPr>
          <w:rFonts w:cs="Arial"/>
        </w:rPr>
      </w:pPr>
      <w:r w:rsidRPr="005B6CC5">
        <w:rPr>
          <w:rFonts w:cs="Arial"/>
        </w:rPr>
        <w:t>(c)</w:t>
      </w:r>
      <w:r w:rsidRPr="005B6CC5">
        <w:rPr>
          <w:rFonts w:cs="Arial"/>
        </w:rPr>
        <w:tab/>
        <w:t xml:space="preserve">придбання, володіння або використання майна, відомого на час отримання як таке, що походить від злочинної діяльності або від участі </w:t>
      </w:r>
      <w:r w:rsidRPr="00230A5A">
        <w:rPr>
          <w:rFonts w:cs="Arial"/>
        </w:rPr>
        <w:t>в такій діяльності; або</w:t>
      </w:r>
    </w:p>
    <w:p w:rsidR="008632C5" w:rsidRPr="00230A5A" w:rsidRDefault="008632C5" w:rsidP="005F052C">
      <w:pPr>
        <w:pStyle w:val="StyleLeft1cm"/>
        <w:ind w:left="1276" w:hanging="567"/>
        <w:rPr>
          <w:rFonts w:cs="Arial"/>
        </w:rPr>
      </w:pPr>
      <w:r w:rsidRPr="00230A5A">
        <w:rPr>
          <w:rFonts w:cs="Arial"/>
        </w:rPr>
        <w:t>(d)</w:t>
      </w:r>
      <w:r w:rsidRPr="00230A5A">
        <w:rPr>
          <w:rFonts w:cs="Arial"/>
        </w:rPr>
        <w:tab/>
        <w:t>участь, об'єднання для здійснення, спроба здійснення та надання допомоги, співучасть, сприяння та консультування із вчинення будь-яких дій, зазначених у попередніх пунктах.</w:t>
      </w:r>
    </w:p>
    <w:p w:rsidR="008632C5" w:rsidRPr="00230A5A" w:rsidRDefault="008632C5" w:rsidP="005F052C">
      <w:pPr>
        <w:pStyle w:val="StyleLeft1cm"/>
        <w:spacing w:before="120"/>
        <w:ind w:left="709"/>
        <w:rPr>
          <w:rFonts w:cs="Arial"/>
        </w:rPr>
      </w:pPr>
      <w:r w:rsidRPr="00230A5A">
        <w:rPr>
          <w:rFonts w:cs="Arial"/>
          <w:b/>
        </w:rPr>
        <w:t>«Дата платежу»</w:t>
      </w:r>
      <w:r w:rsidRPr="00230A5A">
        <w:rPr>
          <w:rFonts w:cs="Arial"/>
        </w:rPr>
        <w:t xml:space="preserve"> означає піврічні дати, визначені в Пропозиції вибірки, або Дату погашення; у разі, якщо будь-яка така дата не є Відповідним робочим днем, вона означає:</w:t>
      </w:r>
    </w:p>
    <w:p w:rsidR="008632C5" w:rsidRPr="00230A5A" w:rsidRDefault="008632C5" w:rsidP="005F052C">
      <w:pPr>
        <w:pStyle w:val="StyleLeft1cm"/>
        <w:ind w:left="1276" w:hanging="567"/>
        <w:rPr>
          <w:rFonts w:cs="Arial"/>
        </w:rPr>
      </w:pPr>
      <w:r w:rsidRPr="00230A5A">
        <w:rPr>
          <w:rFonts w:cs="Arial"/>
        </w:rPr>
        <w:t>(a)</w:t>
      </w:r>
      <w:r w:rsidRPr="00230A5A">
        <w:rPr>
          <w:rFonts w:cs="Arial"/>
        </w:rPr>
        <w:tab/>
        <w:t xml:space="preserve">для Траншу </w:t>
      </w:r>
      <w:r w:rsidRPr="005B6CC5">
        <w:rPr>
          <w:rFonts w:cs="Arial"/>
        </w:rPr>
        <w:t>з</w:t>
      </w:r>
      <w:r w:rsidRPr="00230A5A">
        <w:rPr>
          <w:rFonts w:cs="Arial"/>
        </w:rPr>
        <w:t xml:space="preserve"> фіксованою ставкою - наступний Відповідний робочий день без коригування відсотків, що підлягають сплаті відповідно до пункту 3.01 статті 3; та</w:t>
      </w:r>
    </w:p>
    <w:p w:rsidR="008632C5" w:rsidRPr="00230A5A" w:rsidRDefault="008632C5" w:rsidP="005F052C">
      <w:pPr>
        <w:pStyle w:val="StyleLeft1cm"/>
        <w:ind w:left="1276" w:hanging="567"/>
        <w:rPr>
          <w:rFonts w:cs="Arial"/>
        </w:rPr>
      </w:pPr>
      <w:r w:rsidRPr="00230A5A">
        <w:rPr>
          <w:rFonts w:cs="Arial"/>
        </w:rPr>
        <w:t>(b)</w:t>
      </w:r>
      <w:r w:rsidRPr="00230A5A">
        <w:rPr>
          <w:rFonts w:cs="Arial"/>
        </w:rPr>
        <w:tab/>
        <w:t>для Траншу і</w:t>
      </w:r>
      <w:r w:rsidRPr="005B6CC5">
        <w:rPr>
          <w:rFonts w:cs="Arial"/>
        </w:rPr>
        <w:t>з</w:t>
      </w:r>
      <w:r w:rsidRPr="00230A5A">
        <w:rPr>
          <w:rFonts w:cs="Arial"/>
        </w:rPr>
        <w:t xml:space="preserve"> плаваючою ставкою - наступний день, якщо такий день існує, календарного місяця, на який припадає Відповідний робочий день, або, якщо такий день не існує, найближчий попередній день до Відповідного робочого дня; в будь-якому разі з відповідним коригуванням відсотків, що підлягають сплаті відповідно до пункту  3.01 статті 3.</w:t>
      </w:r>
    </w:p>
    <w:p w:rsidR="008632C5" w:rsidRPr="00230A5A" w:rsidRDefault="008632C5" w:rsidP="005F052C">
      <w:pPr>
        <w:spacing w:before="120" w:after="120"/>
        <w:ind w:left="709"/>
        <w:jc w:val="both"/>
        <w:rPr>
          <w:rFonts w:ascii="Arial" w:hAnsi="Arial" w:cs="Arial"/>
          <w:sz w:val="20"/>
          <w:szCs w:val="20"/>
        </w:rPr>
      </w:pPr>
      <w:r w:rsidRPr="00230A5A">
        <w:rPr>
          <w:rFonts w:ascii="Arial" w:hAnsi="Arial" w:cs="Arial"/>
          <w:b/>
          <w:sz w:val="20"/>
          <w:szCs w:val="20"/>
        </w:rPr>
        <w:t>«Сума дострокового погашення»</w:t>
      </w:r>
      <w:r w:rsidRPr="00230A5A">
        <w:rPr>
          <w:rFonts w:ascii="Arial" w:hAnsi="Arial" w:cs="Arial"/>
          <w:sz w:val="20"/>
          <w:szCs w:val="20"/>
        </w:rPr>
        <w:t xml:space="preserve"> означає суму Траншу, яку Позичальник достроково погашає відповідно до пункту  4.02A статті 4.</w:t>
      </w:r>
    </w:p>
    <w:p w:rsidR="008632C5" w:rsidRPr="00230A5A" w:rsidRDefault="008632C5" w:rsidP="005F052C">
      <w:pPr>
        <w:spacing w:before="120" w:after="120"/>
        <w:ind w:left="709"/>
        <w:jc w:val="both"/>
        <w:rPr>
          <w:rFonts w:ascii="Arial" w:hAnsi="Arial" w:cs="Arial"/>
          <w:sz w:val="20"/>
          <w:szCs w:val="20"/>
        </w:rPr>
      </w:pPr>
      <w:r w:rsidRPr="00230A5A">
        <w:rPr>
          <w:rFonts w:ascii="Arial" w:hAnsi="Arial" w:cs="Arial"/>
          <w:b/>
          <w:sz w:val="20"/>
          <w:szCs w:val="20"/>
        </w:rPr>
        <w:t>«Дата дострокового погашення»</w:t>
      </w:r>
      <w:r w:rsidRPr="00230A5A">
        <w:rPr>
          <w:rFonts w:ascii="Arial" w:hAnsi="Arial" w:cs="Arial"/>
          <w:sz w:val="20"/>
          <w:szCs w:val="20"/>
        </w:rPr>
        <w:t xml:space="preserve"> означає дату, на яку Позичальник пропонує здійснити дострокове погашення Суми дострокового погашення.</w:t>
      </w:r>
    </w:p>
    <w:p w:rsidR="008632C5" w:rsidRPr="005B6CC5" w:rsidRDefault="008632C5" w:rsidP="004363CC">
      <w:pPr>
        <w:tabs>
          <w:tab w:val="left" w:pos="567"/>
        </w:tabs>
        <w:spacing w:before="120" w:after="120"/>
        <w:ind w:left="709"/>
        <w:jc w:val="both"/>
        <w:rPr>
          <w:rFonts w:ascii="Arial" w:hAnsi="Arial" w:cs="Arial"/>
          <w:sz w:val="20"/>
          <w:szCs w:val="20"/>
        </w:rPr>
      </w:pPr>
      <w:r w:rsidRPr="00230A5A">
        <w:rPr>
          <w:rFonts w:ascii="Arial" w:hAnsi="Arial" w:cs="Arial"/>
          <w:b/>
          <w:sz w:val="20"/>
          <w:szCs w:val="20"/>
        </w:rPr>
        <w:t>«Повідомлення про дострокове погашення»</w:t>
      </w:r>
      <w:r w:rsidRPr="00230A5A">
        <w:rPr>
          <w:rFonts w:ascii="Arial" w:hAnsi="Arial" w:cs="Arial"/>
          <w:sz w:val="20"/>
          <w:szCs w:val="20"/>
        </w:rPr>
        <w:t xml:space="preserve"> означає  письмове повідомлення від Позичальника із зазначенням,  серед іншого, Суми дострокового погашення й Дати дострокового погашення відповідно до пункту 4.02А Статті 4.</w:t>
      </w:r>
    </w:p>
    <w:p w:rsidR="008632C5" w:rsidRPr="00230A5A" w:rsidRDefault="008632C5" w:rsidP="004363CC">
      <w:pPr>
        <w:tabs>
          <w:tab w:val="left" w:pos="567"/>
        </w:tabs>
        <w:spacing w:before="120" w:after="120"/>
        <w:ind w:left="709"/>
        <w:jc w:val="both"/>
        <w:rPr>
          <w:rFonts w:ascii="Arial" w:hAnsi="Arial" w:cs="Arial"/>
          <w:sz w:val="20"/>
          <w:szCs w:val="20"/>
        </w:rPr>
      </w:pPr>
      <w:r w:rsidRPr="00230A5A">
        <w:rPr>
          <w:rFonts w:ascii="Arial" w:hAnsi="Arial" w:cs="Arial"/>
          <w:sz w:val="20"/>
          <w:szCs w:val="20"/>
        </w:rPr>
        <w:t>«</w:t>
      </w:r>
      <w:r w:rsidRPr="00230A5A">
        <w:rPr>
          <w:rFonts w:ascii="Arial" w:hAnsi="Arial" w:cs="Arial"/>
          <w:b/>
          <w:bCs/>
          <w:sz w:val="20"/>
          <w:szCs w:val="20"/>
        </w:rPr>
        <w:t>Рахунок проекту</w:t>
      </w:r>
      <w:r w:rsidRPr="00230A5A">
        <w:rPr>
          <w:rFonts w:ascii="Arial" w:hAnsi="Arial" w:cs="Arial"/>
          <w:sz w:val="20"/>
          <w:szCs w:val="20"/>
        </w:rPr>
        <w:t>» означає будь-який та всі Рахунки для одержання коштів та/або  будь-який інший рахунок Позичальника, Ініціатора або Кінцевого бенефіціара, які використовуються для здійснення Проекту.</w:t>
      </w:r>
    </w:p>
    <w:p w:rsidR="008632C5" w:rsidRPr="00230A5A" w:rsidRDefault="008632C5" w:rsidP="005F052C">
      <w:pPr>
        <w:spacing w:before="120" w:after="120"/>
        <w:ind w:left="709"/>
        <w:jc w:val="both"/>
        <w:rPr>
          <w:rFonts w:ascii="Arial" w:hAnsi="Arial" w:cs="Arial"/>
          <w:sz w:val="20"/>
          <w:szCs w:val="20"/>
        </w:rPr>
      </w:pPr>
      <w:r w:rsidRPr="00230A5A">
        <w:rPr>
          <w:rFonts w:ascii="Arial" w:hAnsi="Arial" w:cs="Arial"/>
          <w:b/>
          <w:sz w:val="20"/>
          <w:szCs w:val="20"/>
        </w:rPr>
        <w:t>«Проект» </w:t>
      </w:r>
      <w:r w:rsidRPr="00230A5A">
        <w:rPr>
          <w:rFonts w:ascii="Arial" w:hAnsi="Arial" w:cs="Arial"/>
          <w:sz w:val="20"/>
          <w:szCs w:val="20"/>
        </w:rPr>
        <w:t>має значення, надане йому у Преамбулі (1).</w:t>
      </w:r>
    </w:p>
    <w:p w:rsidR="008632C5" w:rsidRPr="00230A5A" w:rsidRDefault="008632C5" w:rsidP="005F052C">
      <w:pPr>
        <w:tabs>
          <w:tab w:val="left" w:pos="851"/>
        </w:tabs>
        <w:spacing w:before="120" w:after="120"/>
        <w:ind w:left="709"/>
        <w:jc w:val="both"/>
        <w:rPr>
          <w:rFonts w:ascii="Arial" w:hAnsi="Arial" w:cs="Arial"/>
          <w:sz w:val="20"/>
          <w:szCs w:val="20"/>
        </w:rPr>
      </w:pPr>
      <w:r w:rsidRPr="00230A5A">
        <w:rPr>
          <w:rFonts w:ascii="Arial" w:hAnsi="Arial" w:cs="Arial"/>
          <w:sz w:val="20"/>
          <w:szCs w:val="20"/>
        </w:rPr>
        <w:t>«</w:t>
      </w:r>
      <w:r w:rsidRPr="00230A5A">
        <w:rPr>
          <w:rFonts w:ascii="Arial" w:hAnsi="Arial" w:cs="Arial"/>
          <w:b/>
          <w:bCs/>
          <w:sz w:val="20"/>
          <w:szCs w:val="20"/>
        </w:rPr>
        <w:t>Заборонена поведінка</w:t>
      </w:r>
      <w:r w:rsidRPr="00230A5A">
        <w:rPr>
          <w:rFonts w:ascii="Arial" w:hAnsi="Arial" w:cs="Arial"/>
          <w:sz w:val="20"/>
          <w:szCs w:val="20"/>
        </w:rPr>
        <w:t>» означає будь-яке Фінансування тероризму, Відмивання грошей або Заборонену практику.</w:t>
      </w:r>
    </w:p>
    <w:p w:rsidR="008632C5" w:rsidRPr="00230A5A" w:rsidRDefault="008632C5" w:rsidP="005F052C">
      <w:pPr>
        <w:keepNext/>
        <w:tabs>
          <w:tab w:val="left" w:pos="896"/>
        </w:tabs>
        <w:spacing w:before="120" w:after="120"/>
        <w:ind w:left="709"/>
        <w:jc w:val="both"/>
        <w:rPr>
          <w:rFonts w:ascii="Arial" w:hAnsi="Arial" w:cs="Arial"/>
          <w:sz w:val="20"/>
          <w:szCs w:val="20"/>
        </w:rPr>
      </w:pPr>
      <w:r w:rsidRPr="00230A5A">
        <w:rPr>
          <w:rFonts w:ascii="Arial" w:hAnsi="Arial" w:cs="Arial"/>
          <w:sz w:val="20"/>
          <w:szCs w:val="20"/>
        </w:rPr>
        <w:t>«</w:t>
      </w:r>
      <w:r w:rsidRPr="00230A5A">
        <w:rPr>
          <w:rFonts w:ascii="Arial" w:hAnsi="Arial" w:cs="Arial"/>
          <w:b/>
          <w:bCs/>
          <w:sz w:val="20"/>
          <w:szCs w:val="20"/>
        </w:rPr>
        <w:t>Заборонена практика</w:t>
      </w:r>
      <w:r w:rsidRPr="00230A5A">
        <w:rPr>
          <w:rFonts w:ascii="Arial" w:hAnsi="Arial" w:cs="Arial"/>
          <w:sz w:val="20"/>
          <w:szCs w:val="20"/>
        </w:rPr>
        <w:t xml:space="preserve"> « включає в себе:</w:t>
      </w:r>
    </w:p>
    <w:p w:rsidR="008632C5" w:rsidRPr="005B6CC5" w:rsidRDefault="008632C5" w:rsidP="005F052C">
      <w:pPr>
        <w:pStyle w:val="StyleLeft1cm"/>
        <w:ind w:left="1276" w:hanging="567"/>
        <w:rPr>
          <w:rFonts w:cs="Arial"/>
        </w:rPr>
      </w:pPr>
      <w:r w:rsidRPr="00230A5A">
        <w:rPr>
          <w:rFonts w:cs="Arial"/>
        </w:rPr>
        <w:t xml:space="preserve">(i) </w:t>
      </w:r>
      <w:r w:rsidRPr="00230A5A">
        <w:rPr>
          <w:rFonts w:cs="Arial"/>
        </w:rPr>
        <w:tab/>
      </w:r>
      <w:r w:rsidRPr="00230A5A">
        <w:rPr>
          <w:rFonts w:cs="Arial"/>
          <w:b/>
        </w:rPr>
        <w:t>Примушення</w:t>
      </w:r>
      <w:r w:rsidRPr="00230A5A">
        <w:rPr>
          <w:rFonts w:cs="Arial"/>
        </w:rPr>
        <w:t xml:space="preserve">, що означає </w:t>
      </w:r>
      <w:r w:rsidRPr="005B6CC5">
        <w:rPr>
          <w:rFonts w:cs="Arial"/>
        </w:rPr>
        <w:t>обмеження можливостей чи заподіяння шкоди</w:t>
      </w:r>
      <w:r w:rsidRPr="00230A5A">
        <w:rPr>
          <w:rFonts w:cs="Arial"/>
        </w:rPr>
        <w:t xml:space="preserve"> або погрози заподіяння шкоди прямо або опосередковано будь-якій стороні або її власності з метою неналежного впливу на дії цієї сторони;</w:t>
      </w:r>
    </w:p>
    <w:p w:rsidR="008632C5" w:rsidRPr="005B6CC5" w:rsidRDefault="008632C5" w:rsidP="005F052C">
      <w:pPr>
        <w:pStyle w:val="StyleLeft1cm"/>
        <w:ind w:left="1276" w:hanging="567"/>
        <w:rPr>
          <w:rFonts w:cs="Arial"/>
        </w:rPr>
      </w:pPr>
      <w:r w:rsidRPr="005B6CC5">
        <w:rPr>
          <w:rFonts w:cs="Arial"/>
        </w:rPr>
        <w:t>(ii)</w:t>
      </w:r>
      <w:r w:rsidRPr="005B6CC5">
        <w:rPr>
          <w:rFonts w:cs="Arial"/>
        </w:rPr>
        <w:tab/>
      </w:r>
      <w:r w:rsidRPr="005B6CC5">
        <w:rPr>
          <w:rFonts w:cs="Arial"/>
          <w:b/>
          <w:bCs/>
        </w:rPr>
        <w:t>Змов</w:t>
      </w:r>
      <w:r w:rsidRPr="00230A5A">
        <w:rPr>
          <w:rFonts w:cs="Arial"/>
          <w:b/>
          <w:bCs/>
        </w:rPr>
        <w:t>у</w:t>
      </w:r>
      <w:r w:rsidRPr="005B6CC5">
        <w:rPr>
          <w:rFonts w:cs="Arial"/>
        </w:rPr>
        <w:t>, що означає домовленість між двома або більше сторонами для досягнення неналежної мети, в тому числі неналежного впливу на дії іншої сторони;</w:t>
      </w:r>
    </w:p>
    <w:p w:rsidR="008632C5" w:rsidRPr="005B6CC5" w:rsidRDefault="008632C5" w:rsidP="005F052C">
      <w:pPr>
        <w:pStyle w:val="StyleLeft1cm"/>
        <w:ind w:left="1276" w:hanging="567"/>
        <w:rPr>
          <w:rFonts w:cs="Arial"/>
        </w:rPr>
      </w:pPr>
      <w:r w:rsidRPr="005B6CC5">
        <w:rPr>
          <w:rFonts w:cs="Arial"/>
        </w:rPr>
        <w:t>(iii)</w:t>
      </w:r>
      <w:r w:rsidRPr="005B6CC5">
        <w:rPr>
          <w:rFonts w:cs="Arial"/>
        </w:rPr>
        <w:tab/>
      </w:r>
      <w:r w:rsidRPr="005B6CC5">
        <w:rPr>
          <w:rFonts w:cs="Arial"/>
          <w:b/>
          <w:bCs/>
        </w:rPr>
        <w:t>Корупці</w:t>
      </w:r>
      <w:r w:rsidRPr="00230A5A">
        <w:rPr>
          <w:rFonts w:cs="Arial"/>
          <w:b/>
          <w:bCs/>
        </w:rPr>
        <w:t>ю</w:t>
      </w:r>
      <w:r w:rsidRPr="005B6CC5">
        <w:rPr>
          <w:rFonts w:cs="Arial"/>
        </w:rPr>
        <w:t>, що означає пропозицію, надання, одержання або вимагання однією стороною у прямій чи опосередкованій формі будь-якої цінності з метою неналежного впливу на дії іншої сторони;</w:t>
      </w:r>
    </w:p>
    <w:p w:rsidR="008632C5" w:rsidRPr="005B6CC5" w:rsidRDefault="008632C5" w:rsidP="005F052C">
      <w:pPr>
        <w:pStyle w:val="StyleLeft1cm"/>
        <w:ind w:left="1276" w:hanging="567"/>
        <w:rPr>
          <w:rFonts w:cs="Arial"/>
        </w:rPr>
      </w:pPr>
      <w:r w:rsidRPr="005B6CC5">
        <w:rPr>
          <w:rFonts w:cs="Arial"/>
        </w:rPr>
        <w:t xml:space="preserve">(iv) </w:t>
      </w:r>
      <w:r w:rsidRPr="005B6CC5">
        <w:rPr>
          <w:rFonts w:cs="Arial"/>
        </w:rPr>
        <w:tab/>
      </w:r>
      <w:r w:rsidRPr="005B6CC5">
        <w:rPr>
          <w:rFonts w:cs="Arial"/>
          <w:b/>
          <w:bCs/>
        </w:rPr>
        <w:t>Шахрайс</w:t>
      </w:r>
      <w:r w:rsidRPr="00230A5A">
        <w:rPr>
          <w:rFonts w:cs="Arial"/>
          <w:b/>
          <w:bCs/>
        </w:rPr>
        <w:t>тво</w:t>
      </w:r>
      <w:r w:rsidRPr="005B6CC5">
        <w:rPr>
          <w:rFonts w:cs="Arial"/>
        </w:rPr>
        <w:t>, що означає будь-яку дію або бездіяльність, у тому числі неправдиві заяви, які навмисне або через необачність вводять в оману, або спроби ввести в оману будь-яку сторону з метою одержання фінансової чи іншої вигоди або з метою уникнення зобов'язання; або</w:t>
      </w:r>
    </w:p>
    <w:p w:rsidR="008632C5" w:rsidRPr="005B6CC5" w:rsidRDefault="008632C5" w:rsidP="005F052C">
      <w:pPr>
        <w:pStyle w:val="StyleLeft1cm"/>
        <w:ind w:left="1276" w:hanging="567"/>
        <w:rPr>
          <w:rFonts w:cs="Arial"/>
        </w:rPr>
      </w:pPr>
      <w:r w:rsidRPr="005B6CC5">
        <w:rPr>
          <w:rFonts w:cs="Arial"/>
        </w:rPr>
        <w:t xml:space="preserve">(v) </w:t>
      </w:r>
      <w:r w:rsidRPr="005B6CC5">
        <w:rPr>
          <w:rFonts w:cs="Arial"/>
        </w:rPr>
        <w:tab/>
      </w:r>
      <w:r w:rsidRPr="00230A5A">
        <w:rPr>
          <w:rFonts w:cs="Arial"/>
          <w:b/>
        </w:rPr>
        <w:t>Перешкоджання</w:t>
      </w:r>
      <w:r w:rsidRPr="00230A5A">
        <w:rPr>
          <w:rFonts w:cs="Arial"/>
        </w:rPr>
        <w:t>, що означає в рамках розслідування Примушення, Змови, Корупції чи Шахрайства у зв'язку з Позикою  або Проектом (а) навмисне знищення, фальсифікацію, зміну чи приховування від розслідування підтверджуючих матеріалів та/або погрожування, переслідування чи приниження будь-якої сторони з метою перешкоджання розголошенню відомих їй  і пов'язаних із розслідуванням фактів або проведенню розслідування, або (б) дії, направлені на фактичне перешкоджання здійсненню визначених в Угоді прав на проведення аудиту або доступу до інформації.</w:t>
      </w:r>
    </w:p>
    <w:p w:rsidR="008632C5" w:rsidRPr="00230A5A" w:rsidRDefault="008632C5" w:rsidP="005F052C">
      <w:pPr>
        <w:pStyle w:val="StyleLeft1cm"/>
        <w:spacing w:before="120"/>
        <w:ind w:left="709"/>
        <w:rPr>
          <w:rFonts w:cs="Arial"/>
        </w:rPr>
      </w:pPr>
      <w:r w:rsidRPr="005B6CC5">
        <w:rPr>
          <w:rFonts w:cs="Arial"/>
        </w:rPr>
        <w:t xml:space="preserve"> </w:t>
      </w:r>
      <w:r w:rsidRPr="00230A5A">
        <w:rPr>
          <w:rFonts w:cs="Arial"/>
        </w:rPr>
        <w:t>«</w:t>
      </w:r>
      <w:r w:rsidRPr="00230A5A">
        <w:rPr>
          <w:rFonts w:cs="Arial"/>
          <w:b/>
        </w:rPr>
        <w:t>Відповідний робочий день</w:t>
      </w:r>
      <w:r w:rsidRPr="00230A5A">
        <w:rPr>
          <w:rFonts w:cs="Arial"/>
        </w:rPr>
        <w:t>» означає день, ярий є робочим днем відповідно до календаря операційних днів  TARGET2 (Нової версії Транс'європейської автоматизованої платіжної системи експрес-переказів із валовим розрахунком у реальному часі).</w:t>
      </w:r>
    </w:p>
    <w:p w:rsidR="008632C5" w:rsidRPr="00230A5A" w:rsidRDefault="008632C5" w:rsidP="005F052C">
      <w:pPr>
        <w:spacing w:before="120" w:after="120"/>
        <w:ind w:left="709"/>
        <w:jc w:val="both"/>
        <w:rPr>
          <w:rFonts w:ascii="Arial" w:hAnsi="Arial" w:cs="Arial"/>
          <w:sz w:val="20"/>
          <w:szCs w:val="20"/>
        </w:rPr>
      </w:pPr>
      <w:r w:rsidRPr="00230A5A">
        <w:rPr>
          <w:rFonts w:ascii="Arial" w:hAnsi="Arial" w:cs="Arial"/>
          <w:sz w:val="20"/>
          <w:szCs w:val="20"/>
        </w:rPr>
        <w:t>«</w:t>
      </w:r>
      <w:r w:rsidRPr="00230A5A">
        <w:rPr>
          <w:rFonts w:ascii="Arial" w:hAnsi="Arial" w:cs="Arial"/>
          <w:b/>
          <w:sz w:val="20"/>
          <w:szCs w:val="20"/>
        </w:rPr>
        <w:t>Відповідна міжбанківська ставка</w:t>
      </w:r>
      <w:r w:rsidRPr="00230A5A">
        <w:rPr>
          <w:rFonts w:ascii="Arial" w:hAnsi="Arial" w:cs="Arial"/>
          <w:sz w:val="20"/>
          <w:szCs w:val="20"/>
        </w:rPr>
        <w:t>» означає: EURIBOR.</w:t>
      </w:r>
    </w:p>
    <w:p w:rsidR="008632C5" w:rsidRPr="00230A5A" w:rsidRDefault="008632C5" w:rsidP="005F052C">
      <w:pPr>
        <w:spacing w:before="120" w:after="120"/>
        <w:ind w:left="709"/>
        <w:jc w:val="both"/>
        <w:rPr>
          <w:rFonts w:ascii="Arial" w:hAnsi="Arial" w:cs="Arial"/>
          <w:sz w:val="20"/>
          <w:szCs w:val="20"/>
        </w:rPr>
      </w:pPr>
      <w:bookmarkStart w:id="16" w:name="_DV_C459"/>
      <w:r w:rsidRPr="00230A5A">
        <w:rPr>
          <w:rFonts w:ascii="Arial" w:hAnsi="Arial" w:cs="Arial"/>
          <w:sz w:val="20"/>
          <w:szCs w:val="20"/>
        </w:rPr>
        <w:t>«</w:t>
      </w:r>
      <w:r w:rsidRPr="00230A5A">
        <w:rPr>
          <w:rFonts w:ascii="Arial" w:hAnsi="Arial" w:cs="Arial"/>
          <w:b/>
          <w:sz w:val="20"/>
          <w:szCs w:val="20"/>
        </w:rPr>
        <w:t>Суб’єкт</w:t>
      </w:r>
      <w:r w:rsidRPr="005B6CC5">
        <w:rPr>
          <w:rFonts w:ascii="Arial" w:hAnsi="Arial" w:cs="Arial"/>
          <w:b/>
          <w:sz w:val="20"/>
          <w:szCs w:val="20"/>
        </w:rPr>
        <w:t xml:space="preserve"> санкцій</w:t>
      </w:r>
      <w:r w:rsidRPr="00230A5A">
        <w:rPr>
          <w:rFonts w:ascii="Arial" w:hAnsi="Arial" w:cs="Arial"/>
          <w:sz w:val="20"/>
          <w:szCs w:val="20"/>
        </w:rPr>
        <w:t>» означає будь-яку фізичну чи юридичну особу, зазначену в одному чи декількох Списках санкцій.</w:t>
      </w:r>
      <w:bookmarkEnd w:id="16"/>
    </w:p>
    <w:p w:rsidR="008632C5" w:rsidRPr="00230A5A" w:rsidRDefault="008632C5" w:rsidP="005F052C">
      <w:pPr>
        <w:spacing w:before="120" w:after="120"/>
        <w:ind w:left="709"/>
        <w:jc w:val="both"/>
        <w:rPr>
          <w:rFonts w:ascii="Arial" w:hAnsi="Arial" w:cs="Arial"/>
          <w:sz w:val="20"/>
          <w:szCs w:val="20"/>
        </w:rPr>
      </w:pPr>
      <w:bookmarkStart w:id="17" w:name="_DV_C460"/>
      <w:r w:rsidRPr="00230A5A">
        <w:rPr>
          <w:rFonts w:ascii="Arial" w:hAnsi="Arial" w:cs="Arial"/>
          <w:sz w:val="20"/>
          <w:szCs w:val="20"/>
        </w:rPr>
        <w:t>«</w:t>
      </w:r>
      <w:r w:rsidRPr="00230A5A">
        <w:rPr>
          <w:rFonts w:ascii="Arial" w:hAnsi="Arial" w:cs="Arial"/>
          <w:b/>
          <w:bCs/>
          <w:sz w:val="20"/>
          <w:szCs w:val="20"/>
        </w:rPr>
        <w:t>Списки санкцій</w:t>
      </w:r>
      <w:r w:rsidRPr="00230A5A">
        <w:rPr>
          <w:rFonts w:ascii="Arial" w:hAnsi="Arial" w:cs="Arial"/>
          <w:sz w:val="20"/>
          <w:szCs w:val="20"/>
        </w:rPr>
        <w:t>» або «</w:t>
      </w:r>
      <w:r w:rsidRPr="00230A5A">
        <w:rPr>
          <w:rFonts w:ascii="Arial" w:hAnsi="Arial" w:cs="Arial"/>
          <w:b/>
          <w:sz w:val="20"/>
          <w:szCs w:val="20"/>
        </w:rPr>
        <w:t>Санкції</w:t>
      </w:r>
      <w:r w:rsidRPr="00230A5A">
        <w:rPr>
          <w:rFonts w:ascii="Arial" w:hAnsi="Arial" w:cs="Arial"/>
          <w:sz w:val="20"/>
          <w:szCs w:val="20"/>
        </w:rPr>
        <w:t>» означають:</w:t>
      </w:r>
      <w:bookmarkEnd w:id="17"/>
    </w:p>
    <w:p w:rsidR="008632C5" w:rsidRPr="005B6CC5" w:rsidRDefault="008632C5" w:rsidP="005F052C">
      <w:pPr>
        <w:pStyle w:val="StyleLeft1cm"/>
        <w:ind w:left="1276" w:hanging="567"/>
        <w:rPr>
          <w:rFonts w:cs="Arial"/>
        </w:rPr>
      </w:pPr>
      <w:bookmarkStart w:id="18" w:name="_DV_C461"/>
      <w:r w:rsidRPr="00230A5A">
        <w:rPr>
          <w:rFonts w:cs="Arial"/>
        </w:rPr>
        <w:t>(a)</w:t>
      </w:r>
      <w:r w:rsidRPr="00230A5A">
        <w:rPr>
          <w:rFonts w:cs="Arial"/>
        </w:rPr>
        <w:tab/>
        <w:t>будь-які економічні, фінансові та торгові обмежувальні заходи та ембарго на торгівлю зброєю, накладені Євро</w:t>
      </w:r>
      <w:bookmarkEnd w:id="18"/>
      <w:r w:rsidRPr="00230A5A">
        <w:rPr>
          <w:rFonts w:cs="Arial"/>
        </w:rPr>
        <w:t xml:space="preserve">пейським Союзом відповідно до Розділу 2 Частини V Договору про Європейський Союз, а також Статті 215 Договору про функціонування Європейського Союзу, включаючи, серед іншого, ті, які зазначені на офіційних веб-сайтах ЄС:  </w:t>
      </w:r>
      <w:bookmarkStart w:id="19" w:name="_DV_C463"/>
      <w:bookmarkStart w:id="20" w:name="_DV_C462"/>
      <w:bookmarkEnd w:id="19"/>
      <w:bookmarkEnd w:id="20"/>
      <w:r w:rsidRPr="005B6CC5">
        <w:rPr>
          <w:rFonts w:cs="Arial"/>
        </w:rPr>
        <w:fldChar w:fldCharType="begin"/>
      </w:r>
      <w:r w:rsidRPr="005B6CC5">
        <w:rPr>
          <w:rFonts w:cs="Arial"/>
        </w:rPr>
        <w:instrText xml:space="preserve"> HYPERLINK "http://eeas.europa.eu/cfsp/sanctions/consol-list/index_en.htm" </w:instrText>
      </w:r>
      <w:r w:rsidRPr="002F2443">
        <w:rPr>
          <w:rFonts w:cs="Arial"/>
        </w:rPr>
      </w:r>
      <w:r w:rsidRPr="005B6CC5">
        <w:rPr>
          <w:rFonts w:cs="Arial"/>
        </w:rPr>
        <w:fldChar w:fldCharType="separate"/>
      </w:r>
      <w:r w:rsidRPr="005B6CC5">
        <w:rPr>
          <w:rFonts w:cs="Arial"/>
        </w:rPr>
        <w:t>http://eeas.europa.eu/cfsp/sanctions/consol-list/index_en.htm</w:t>
      </w:r>
      <w:r w:rsidRPr="005B6CC5">
        <w:rPr>
          <w:rFonts w:cs="Arial"/>
        </w:rPr>
        <w:fldChar w:fldCharType="end"/>
      </w:r>
      <w:r w:rsidRPr="005B6CC5">
        <w:rPr>
          <w:rFonts w:cs="Arial"/>
        </w:rPr>
        <w:t xml:space="preserve">;  </w:t>
      </w:r>
      <w:hyperlink r:id="rId11" w:history="1">
        <w:r w:rsidRPr="005B6CC5">
          <w:rPr>
            <w:rFonts w:cs="Arial"/>
          </w:rPr>
          <w:t>http://eeas.europa.eu/cfsp/sanctions/docs/measures_en.pdf</w:t>
        </w:r>
      </w:hyperlink>
      <w:r w:rsidRPr="005B6CC5">
        <w:rPr>
          <w:rFonts w:cs="Arial"/>
        </w:rPr>
        <w:t xml:space="preserve">, та/або </w:t>
      </w:r>
      <w:hyperlink r:id="rId12" w:history="1">
        <w:r w:rsidRPr="005B6CC5">
          <w:rPr>
            <w:rFonts w:cs="Arial"/>
          </w:rPr>
          <w:t>http://eur-lex.europa.eu/oj/direct-access.html</w:t>
        </w:r>
      </w:hyperlink>
      <w:r w:rsidRPr="005B6CC5">
        <w:rPr>
          <w:rFonts w:cs="Arial"/>
        </w:rPr>
        <w:t xml:space="preserve"> зі змінами та доповненнями, які періодично вносилися, або на сторінці будь-якої наступної події; або </w:t>
      </w:r>
    </w:p>
    <w:p w:rsidR="008632C5" w:rsidRPr="00230A5A" w:rsidRDefault="008632C5" w:rsidP="005F052C">
      <w:pPr>
        <w:pStyle w:val="StyleLeft1cm"/>
        <w:ind w:left="1276" w:hanging="567"/>
        <w:rPr>
          <w:rFonts w:cs="Arial"/>
        </w:rPr>
      </w:pPr>
      <w:bookmarkStart w:id="21" w:name="_DV_C464"/>
      <w:r w:rsidRPr="005B6CC5">
        <w:rPr>
          <w:rFonts w:cs="Arial"/>
        </w:rPr>
        <w:t>(b)</w:t>
      </w:r>
      <w:r w:rsidRPr="005B6CC5">
        <w:rPr>
          <w:rFonts w:cs="Arial"/>
        </w:rPr>
        <w:tab/>
        <w:t xml:space="preserve">будь-які економічні, фінансові та торгові обмежувальні заходи та ембарго на торгівлю зброєю, </w:t>
      </w:r>
      <w:bookmarkEnd w:id="21"/>
      <w:r w:rsidRPr="005B6CC5">
        <w:rPr>
          <w:rFonts w:cs="Arial"/>
        </w:rPr>
        <w:t xml:space="preserve">накладені Радою безпеки Організації Об’єднаних Націй відповідно до Розділу VII, Статті 41 Статуту Організації Об’єднаних Націй, включаючи, серед іншого, ті, які зазначені на офіційних веб-сайтах ЄС: </w:t>
      </w:r>
      <w:bookmarkStart w:id="22" w:name="_DV_C465"/>
      <w:bookmarkEnd w:id="22"/>
      <w:r w:rsidRPr="005B6CC5">
        <w:rPr>
          <w:rFonts w:cs="Arial"/>
        </w:rPr>
        <w:fldChar w:fldCharType="begin"/>
      </w:r>
      <w:r w:rsidRPr="005B6CC5">
        <w:rPr>
          <w:rFonts w:cs="Arial"/>
        </w:rPr>
        <w:instrText xml:space="preserve"> HYPERLINK "http://www.un.org/en/sc/documents/resolutions/" </w:instrText>
      </w:r>
      <w:r w:rsidRPr="002F2443">
        <w:rPr>
          <w:rFonts w:cs="Arial"/>
        </w:rPr>
      </w:r>
      <w:r w:rsidRPr="005B6CC5">
        <w:rPr>
          <w:rFonts w:cs="Arial"/>
        </w:rPr>
        <w:fldChar w:fldCharType="separate"/>
      </w:r>
      <w:r w:rsidRPr="005B6CC5">
        <w:rPr>
          <w:rFonts w:cs="Arial"/>
        </w:rPr>
        <w:t>http://www.un.org/en/sc/documents/resolutions/</w:t>
      </w:r>
      <w:r w:rsidRPr="005B6CC5">
        <w:rPr>
          <w:rFonts w:cs="Arial"/>
        </w:rPr>
        <w:fldChar w:fldCharType="end"/>
      </w:r>
      <w:r w:rsidRPr="005B6CC5">
        <w:rPr>
          <w:rFonts w:cs="Arial"/>
        </w:rPr>
        <w:t xml:space="preserve">, </w:t>
      </w:r>
      <w:hyperlink r:id="rId13" w:history="1">
        <w:r w:rsidRPr="005B6CC5">
          <w:rPr>
            <w:rFonts w:cs="Arial"/>
          </w:rPr>
          <w:t>https://www.un.org/sc/suborg/sites/www.un.org.sc.suborg/files/consolidated.pdf</w:t>
        </w:r>
      </w:hyperlink>
      <w:bookmarkStart w:id="23" w:name="_DV_C466"/>
      <w:r w:rsidRPr="005B6CC5">
        <w:rPr>
          <w:rFonts w:cs="Arial"/>
        </w:rPr>
        <w:t>, зі змінами та доповненнями, які періодично вносилися, або на сторінці будь-якої наступної події</w:t>
      </w:r>
      <w:bookmarkEnd w:id="23"/>
      <w:r w:rsidRPr="005B6CC5">
        <w:rPr>
          <w:rFonts w:cs="Arial"/>
        </w:rPr>
        <w:t>.</w:t>
      </w:r>
    </w:p>
    <w:p w:rsidR="008632C5" w:rsidRPr="00230A5A" w:rsidRDefault="008632C5" w:rsidP="005F052C">
      <w:pPr>
        <w:spacing w:before="120" w:after="120"/>
        <w:ind w:left="709"/>
        <w:jc w:val="both"/>
        <w:rPr>
          <w:rFonts w:ascii="Arial" w:hAnsi="Arial" w:cs="Arial"/>
          <w:sz w:val="20"/>
          <w:szCs w:val="20"/>
        </w:rPr>
      </w:pPr>
      <w:r w:rsidRPr="00230A5A">
        <w:rPr>
          <w:rFonts w:ascii="Arial" w:hAnsi="Arial" w:cs="Arial"/>
          <w:b/>
          <w:sz w:val="20"/>
          <w:szCs w:val="20"/>
        </w:rPr>
        <w:t>«Запланована дата вибірки»</w:t>
      </w:r>
      <w:r w:rsidRPr="00230A5A">
        <w:rPr>
          <w:rFonts w:ascii="Arial" w:hAnsi="Arial" w:cs="Arial"/>
          <w:sz w:val="20"/>
          <w:szCs w:val="20"/>
        </w:rPr>
        <w:t xml:space="preserve">  означає дату, на яку заплановано вибірку Траншу відповідно до пункту 1.02C статті 1.</w:t>
      </w:r>
    </w:p>
    <w:p w:rsidR="008632C5" w:rsidRPr="00230A5A" w:rsidRDefault="008632C5" w:rsidP="005F052C">
      <w:pPr>
        <w:spacing w:before="120" w:after="120"/>
        <w:ind w:left="709"/>
        <w:jc w:val="both"/>
        <w:rPr>
          <w:rFonts w:ascii="Arial" w:hAnsi="Arial" w:cs="Arial"/>
          <w:sz w:val="20"/>
          <w:szCs w:val="20"/>
        </w:rPr>
      </w:pPr>
      <w:r w:rsidRPr="00230A5A">
        <w:rPr>
          <w:rFonts w:ascii="Arial" w:hAnsi="Arial" w:cs="Arial"/>
          <w:b/>
          <w:sz w:val="20"/>
          <w:szCs w:val="20"/>
        </w:rPr>
        <w:t>«Забезпечення»</w:t>
      </w:r>
      <w:r w:rsidRPr="00230A5A">
        <w:rPr>
          <w:rFonts w:ascii="Arial" w:hAnsi="Arial" w:cs="Arial"/>
          <w:sz w:val="20"/>
          <w:szCs w:val="20"/>
        </w:rPr>
        <w:t xml:space="preserve"> та </w:t>
      </w:r>
      <w:r w:rsidRPr="00230A5A">
        <w:rPr>
          <w:rFonts w:ascii="Arial" w:hAnsi="Arial" w:cs="Arial"/>
          <w:b/>
          <w:sz w:val="20"/>
          <w:szCs w:val="20"/>
        </w:rPr>
        <w:t>«Заставне право»</w:t>
      </w:r>
      <w:r w:rsidRPr="00230A5A">
        <w:rPr>
          <w:rFonts w:ascii="Arial" w:hAnsi="Arial" w:cs="Arial"/>
          <w:sz w:val="20"/>
          <w:szCs w:val="20"/>
        </w:rPr>
        <w:t xml:space="preserve"> означає будь-яку  заставу нерухомості,    право    застави,    речово-правове   забезпечення зобов'язань, обтяження, переуступку, іпотеку або заставне право чи будь-яку іншу угоду або домовленість, що має силу забезпечення. </w:t>
      </w:r>
    </w:p>
    <w:p w:rsidR="008632C5" w:rsidRPr="00230A5A" w:rsidRDefault="008632C5" w:rsidP="005F052C">
      <w:pPr>
        <w:spacing w:before="120" w:after="120"/>
        <w:ind w:left="709"/>
        <w:jc w:val="both"/>
        <w:rPr>
          <w:rFonts w:ascii="Arial" w:hAnsi="Arial" w:cs="Arial"/>
          <w:sz w:val="20"/>
          <w:szCs w:val="20"/>
        </w:rPr>
      </w:pPr>
      <w:r w:rsidRPr="00230A5A">
        <w:rPr>
          <w:rFonts w:ascii="Arial" w:hAnsi="Arial" w:cs="Arial"/>
          <w:b/>
          <w:sz w:val="20"/>
          <w:szCs w:val="20"/>
        </w:rPr>
        <w:t>«Спред»</w:t>
      </w:r>
      <w:r w:rsidRPr="00230A5A">
        <w:rPr>
          <w:rFonts w:ascii="Arial" w:hAnsi="Arial" w:cs="Arial"/>
          <w:sz w:val="20"/>
          <w:szCs w:val="20"/>
        </w:rPr>
        <w:t xml:space="preserve"> означає фіксований спред до Відповідної міжбанківської ставки (може мати позитивне або від'ємне значення), який визначається Банком і повідомляється Позичальнику у відповідній Пропозиції вибірки. </w:t>
      </w:r>
    </w:p>
    <w:p w:rsidR="008632C5" w:rsidRPr="00230A5A" w:rsidRDefault="008632C5" w:rsidP="005F052C">
      <w:pPr>
        <w:spacing w:before="120" w:after="120"/>
        <w:ind w:left="709"/>
        <w:jc w:val="both"/>
        <w:rPr>
          <w:rFonts w:ascii="Arial" w:hAnsi="Arial" w:cs="Arial"/>
          <w:sz w:val="20"/>
          <w:szCs w:val="20"/>
        </w:rPr>
      </w:pPr>
      <w:r w:rsidRPr="00230A5A">
        <w:rPr>
          <w:rFonts w:ascii="Arial" w:hAnsi="Arial" w:cs="Arial"/>
          <w:b/>
          <w:sz w:val="20"/>
          <w:szCs w:val="20"/>
        </w:rPr>
        <w:t>«Технічний опис»</w:t>
      </w:r>
      <w:r w:rsidRPr="00230A5A">
        <w:rPr>
          <w:rFonts w:ascii="Arial" w:hAnsi="Arial" w:cs="Arial"/>
          <w:sz w:val="20"/>
          <w:szCs w:val="20"/>
        </w:rPr>
        <w:t xml:space="preserve"> має значення, надане йому в Преамбулі (1).</w:t>
      </w:r>
    </w:p>
    <w:p w:rsidR="008632C5" w:rsidRPr="00230A5A" w:rsidRDefault="008632C5" w:rsidP="005F052C">
      <w:pPr>
        <w:spacing w:before="120" w:after="120"/>
        <w:ind w:left="709"/>
        <w:jc w:val="both"/>
        <w:rPr>
          <w:rFonts w:ascii="Arial" w:hAnsi="Arial" w:cs="Arial"/>
          <w:sz w:val="20"/>
          <w:szCs w:val="20"/>
        </w:rPr>
      </w:pPr>
      <w:r w:rsidRPr="00230A5A">
        <w:rPr>
          <w:rFonts w:ascii="Arial" w:hAnsi="Arial" w:cs="Arial"/>
          <w:b/>
          <w:sz w:val="20"/>
          <w:szCs w:val="20"/>
        </w:rPr>
        <w:t>«Транш»</w:t>
      </w:r>
      <w:r w:rsidRPr="00230A5A">
        <w:rPr>
          <w:rFonts w:ascii="Arial" w:hAnsi="Arial" w:cs="Arial"/>
          <w:sz w:val="20"/>
          <w:szCs w:val="20"/>
        </w:rPr>
        <w:t xml:space="preserve"> означає кожну вибірку, яка здійснюється або має бути здійснена за цією Угодою.  </w:t>
      </w:r>
    </w:p>
    <w:p w:rsidR="008632C5" w:rsidRPr="00230A5A" w:rsidRDefault="008632C5" w:rsidP="00AF2DA3">
      <w:pPr>
        <w:spacing w:before="120" w:after="360"/>
        <w:ind w:left="706"/>
        <w:jc w:val="both"/>
        <w:rPr>
          <w:rFonts w:ascii="Arial" w:hAnsi="Arial" w:cs="Arial"/>
          <w:sz w:val="20"/>
          <w:szCs w:val="20"/>
        </w:rPr>
      </w:pPr>
      <w:bookmarkStart w:id="24" w:name="terms"/>
      <w:bookmarkStart w:id="25" w:name="_Hlt48379364"/>
      <w:bookmarkStart w:id="26" w:name="_Hlt48382595"/>
      <w:bookmarkStart w:id="27" w:name="_Hlt48448695"/>
      <w:bookmarkStart w:id="28" w:name="_Hlt48035277"/>
      <w:bookmarkStart w:id="29" w:name="_Hlt48378754"/>
      <w:bookmarkEnd w:id="24"/>
      <w:bookmarkEnd w:id="25"/>
      <w:bookmarkEnd w:id="26"/>
      <w:bookmarkEnd w:id="27"/>
      <w:bookmarkEnd w:id="28"/>
      <w:bookmarkEnd w:id="29"/>
      <w:r w:rsidRPr="00230A5A">
        <w:rPr>
          <w:rFonts w:ascii="Arial" w:hAnsi="Arial" w:cs="Arial"/>
          <w:b/>
          <w:sz w:val="20"/>
          <w:szCs w:val="20"/>
        </w:rPr>
        <w:t>З урахуванням зазначеного</w:t>
      </w:r>
      <w:r w:rsidRPr="00230A5A">
        <w:rPr>
          <w:rFonts w:ascii="Arial" w:hAnsi="Arial" w:cs="Arial"/>
          <w:sz w:val="20"/>
          <w:szCs w:val="20"/>
        </w:rPr>
        <w:t xml:space="preserve"> </w:t>
      </w:r>
      <w:r w:rsidRPr="00230A5A">
        <w:rPr>
          <w:rFonts w:ascii="Arial" w:hAnsi="Arial" w:cs="Arial"/>
          <w:b/>
          <w:sz w:val="20"/>
          <w:szCs w:val="20"/>
        </w:rPr>
        <w:t>вище</w:t>
      </w:r>
      <w:r w:rsidRPr="00230A5A">
        <w:rPr>
          <w:rFonts w:ascii="Arial" w:hAnsi="Arial" w:cs="Arial"/>
          <w:sz w:val="20"/>
          <w:szCs w:val="20"/>
        </w:rPr>
        <w:t xml:space="preserve"> цим погоджується таке:</w:t>
      </w:r>
      <w:bookmarkStart w:id="30" w:name="_Toc77852581"/>
      <w:bookmarkStart w:id="31" w:name="_Toc77852942"/>
      <w:bookmarkStart w:id="32" w:name="_Toc78184716"/>
      <w:bookmarkStart w:id="33" w:name="_Toc78184992"/>
      <w:bookmarkStart w:id="34" w:name="_Toc79496152"/>
      <w:bookmarkStart w:id="35" w:name="_Toc179113725"/>
      <w:bookmarkStart w:id="36" w:name="_Hlt48015482"/>
      <w:bookmarkStart w:id="37" w:name="_Hlt48019146"/>
      <w:bookmarkStart w:id="38" w:name="_Hlt48379275"/>
      <w:bookmarkStart w:id="39" w:name="_Toc48025155"/>
      <w:bookmarkStart w:id="40" w:name="_Toc48380660"/>
      <w:bookmarkStart w:id="41" w:name="_Toc51481110"/>
      <w:bookmarkStart w:id="42" w:name="_Toc51481330"/>
      <w:bookmarkStart w:id="43" w:name="_Toc51647515"/>
      <w:bookmarkStart w:id="44" w:name="_Toc51648377"/>
      <w:bookmarkStart w:id="45" w:name="_Toc51733804"/>
      <w:bookmarkStart w:id="46" w:name="_Toc57456431"/>
      <w:bookmarkStart w:id="47" w:name="_Toc57456593"/>
      <w:bookmarkStart w:id="48" w:name="_Toc57456916"/>
      <w:bookmarkStart w:id="49" w:name="_Toc78184717"/>
      <w:bookmarkStart w:id="50" w:name="_Toc78184993"/>
      <w:bookmarkStart w:id="51" w:name="_Toc79496153"/>
      <w:bookmarkEnd w:id="30"/>
      <w:bookmarkEnd w:id="31"/>
      <w:bookmarkEnd w:id="32"/>
      <w:bookmarkEnd w:id="33"/>
      <w:bookmarkEnd w:id="34"/>
      <w:bookmarkEnd w:id="35"/>
      <w:bookmarkEnd w:id="36"/>
      <w:bookmarkEnd w:id="37"/>
      <w:bookmarkEnd w:id="38"/>
    </w:p>
    <w:p w:rsidR="008632C5" w:rsidRPr="00230A5A" w:rsidRDefault="008632C5" w:rsidP="00380282">
      <w:pPr>
        <w:pStyle w:val="StyleStyleHeading1centered"/>
        <w:framePr w:wrap="around"/>
        <w:rPr>
          <w:rFonts w:cs="Arial"/>
        </w:rPr>
      </w:pPr>
      <w:bookmarkStart w:id="52" w:name="_Toc85739339"/>
      <w:r w:rsidRPr="00230A5A">
        <w:rPr>
          <w:rFonts w:cs="Arial"/>
        </w:rPr>
        <w:t>СТАТТЯ 1</w:t>
      </w:r>
      <w:r w:rsidRPr="00230A5A">
        <w:rPr>
          <w:rFonts w:cs="Arial"/>
        </w:rPr>
        <w:br/>
      </w:r>
      <w:bookmarkStart w:id="53" w:name="_Toc212957504"/>
      <w:bookmarkStart w:id="54" w:name="_Toc212957784"/>
      <w:bookmarkStart w:id="55" w:name="_Toc212957997"/>
      <w:bookmarkStart w:id="56" w:name="_Toc212958091"/>
      <w:bookmarkStart w:id="57" w:name="_Toc212958469"/>
      <w:bookmarkStart w:id="58" w:name="_Toc217274708"/>
      <w:r w:rsidRPr="00230A5A">
        <w:rPr>
          <w:rFonts w:cs="Arial"/>
        </w:rPr>
        <w:t>Кредит і вибірка</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8632C5" w:rsidRPr="00230A5A" w:rsidRDefault="008632C5" w:rsidP="00C416CB">
      <w:pPr>
        <w:pStyle w:val="StyleHeading2Justified"/>
        <w:numPr>
          <w:ilvl w:val="1"/>
          <w:numId w:val="20"/>
        </w:numPr>
        <w:rPr>
          <w:rFonts w:cs="Arial"/>
          <w:noProof w:val="0"/>
        </w:rPr>
      </w:pPr>
      <w:bookmarkStart w:id="59" w:name="_Toc48025156"/>
      <w:bookmarkStart w:id="60" w:name="_Toc48380661"/>
      <w:bookmarkStart w:id="61" w:name="_Toc51481111"/>
      <w:bookmarkStart w:id="62" w:name="_Toc51481331"/>
      <w:bookmarkStart w:id="63" w:name="_Toc51647516"/>
      <w:bookmarkStart w:id="64" w:name="_Toc51648378"/>
      <w:bookmarkStart w:id="65" w:name="_Toc51733805"/>
      <w:bookmarkStart w:id="66" w:name="_Toc57456432"/>
      <w:bookmarkStart w:id="67" w:name="_Toc57456594"/>
      <w:bookmarkStart w:id="68" w:name="_Toc57456917"/>
      <w:bookmarkStart w:id="69" w:name="_Toc77852582"/>
      <w:bookmarkStart w:id="70" w:name="_Toc78184718"/>
      <w:bookmarkStart w:id="71" w:name="_Toc78184994"/>
      <w:bookmarkStart w:id="72" w:name="_Ref78197484"/>
      <w:bookmarkStart w:id="73" w:name="_Ref79236646"/>
      <w:bookmarkStart w:id="74" w:name="_Toc79496154"/>
      <w:bookmarkStart w:id="75" w:name="_Toc85739340"/>
      <w:bookmarkStart w:id="76" w:name="_Toc212957505"/>
      <w:bookmarkStart w:id="77" w:name="_Toc212957785"/>
      <w:bookmarkStart w:id="78" w:name="_Toc212957998"/>
      <w:bookmarkStart w:id="79" w:name="_Toc212958092"/>
      <w:bookmarkStart w:id="80" w:name="_Toc212958470"/>
      <w:bookmarkStart w:id="81" w:name="_Toc217274709"/>
      <w:bookmarkStart w:id="82" w:name="_Ref217377366"/>
      <w:r w:rsidRPr="00230A5A">
        <w:rPr>
          <w:rFonts w:cs="Arial"/>
        </w:rPr>
        <w:t xml:space="preserve">Сума </w:t>
      </w:r>
      <w:bookmarkStart w:id="83" w:name="_Hlt57456670"/>
      <w:bookmarkEnd w:id="83"/>
      <w:r w:rsidRPr="00230A5A">
        <w:rPr>
          <w:rFonts w:cs="Arial"/>
        </w:rPr>
        <w:t>кредиту</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Цією Угодою Банк надає Позичальнику, а Позичальник приймає кредит у сумі 15 540 000 євро (п'ятнадцять мільйонів п'ятсот сорок тисяч євро) для фінансування Проекту (далі - Кредит).</w:t>
      </w:r>
    </w:p>
    <w:p w:rsidR="008632C5" w:rsidRPr="00230A5A" w:rsidRDefault="008632C5" w:rsidP="00C416CB">
      <w:pPr>
        <w:pStyle w:val="StyleHeading2Justified"/>
        <w:numPr>
          <w:ilvl w:val="1"/>
          <w:numId w:val="20"/>
        </w:numPr>
        <w:rPr>
          <w:rFonts w:cs="Arial"/>
          <w:noProof w:val="0"/>
        </w:rPr>
      </w:pPr>
      <w:bookmarkStart w:id="84" w:name="_Hlt48448785"/>
      <w:bookmarkStart w:id="85" w:name="_Toc48025157"/>
      <w:bookmarkStart w:id="86" w:name="_Toc48380662"/>
      <w:bookmarkStart w:id="87" w:name="_Toc51481112"/>
      <w:bookmarkStart w:id="88" w:name="_Toc51481332"/>
      <w:bookmarkStart w:id="89" w:name="_Toc51647517"/>
      <w:bookmarkStart w:id="90" w:name="_Toc51648379"/>
      <w:bookmarkStart w:id="91" w:name="_Toc51733806"/>
      <w:bookmarkStart w:id="92" w:name="_Toc57456433"/>
      <w:bookmarkStart w:id="93" w:name="_Toc57456595"/>
      <w:bookmarkStart w:id="94" w:name="_Toc57456918"/>
      <w:bookmarkStart w:id="95" w:name="_Ref76964536"/>
      <w:bookmarkStart w:id="96" w:name="_Ref76964578"/>
      <w:bookmarkStart w:id="97" w:name="_Ref76964821"/>
      <w:bookmarkStart w:id="98" w:name="_Ref76965427"/>
      <w:bookmarkStart w:id="99" w:name="_Toc77852583"/>
      <w:bookmarkStart w:id="100" w:name="_Ref77857373"/>
      <w:bookmarkStart w:id="101" w:name="_Ref77857389"/>
      <w:bookmarkStart w:id="102" w:name="_Ref77857399"/>
      <w:bookmarkStart w:id="103" w:name="_Ref77857442"/>
      <w:bookmarkStart w:id="104" w:name="_Ref77857518"/>
      <w:bookmarkStart w:id="105" w:name="_Toc78184719"/>
      <w:bookmarkStart w:id="106" w:name="_Toc78184995"/>
      <w:bookmarkStart w:id="107" w:name="_Ref78200466"/>
      <w:bookmarkStart w:id="108" w:name="_Toc79496155"/>
      <w:bookmarkStart w:id="109" w:name="_Toc85739341"/>
      <w:bookmarkStart w:id="110" w:name="_Toc212957506"/>
      <w:bookmarkStart w:id="111" w:name="_Toc212957786"/>
      <w:bookmarkStart w:id="112" w:name="_Toc212957999"/>
      <w:bookmarkStart w:id="113" w:name="_Toc212958093"/>
      <w:bookmarkStart w:id="114" w:name="_Toc212958471"/>
      <w:bookmarkStart w:id="115" w:name="_Toc217274710"/>
      <w:bookmarkStart w:id="116" w:name="_Ref217378651"/>
      <w:bookmarkStart w:id="117" w:name="_Ref217378730"/>
      <w:bookmarkStart w:id="118" w:name="_Ref217379322"/>
      <w:bookmarkStart w:id="119" w:name="a102"/>
      <w:bookmarkEnd w:id="84"/>
      <w:r w:rsidRPr="00230A5A">
        <w:rPr>
          <w:rFonts w:cs="Arial"/>
        </w:rPr>
        <w:t>Процедура вибірки</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8632C5" w:rsidRPr="00230A5A" w:rsidRDefault="008632C5" w:rsidP="00C416CB">
      <w:pPr>
        <w:pStyle w:val="StyleHeading3Justified"/>
        <w:numPr>
          <w:ilvl w:val="2"/>
          <w:numId w:val="20"/>
        </w:numPr>
        <w:tabs>
          <w:tab w:val="clear" w:pos="1843"/>
        </w:tabs>
        <w:spacing w:before="120"/>
        <w:ind w:left="992" w:hanging="992"/>
        <w:rPr>
          <w:rFonts w:cs="Arial"/>
          <w:noProof w:val="0"/>
        </w:rPr>
      </w:pPr>
      <w:bookmarkStart w:id="120" w:name="_Toc78184720"/>
      <w:bookmarkStart w:id="121" w:name="_Ref78198211"/>
      <w:bookmarkStart w:id="122" w:name="_Toc85739342"/>
      <w:bookmarkStart w:id="123" w:name="_Toc212957507"/>
      <w:bookmarkStart w:id="124" w:name="_Toc212957787"/>
      <w:bookmarkStart w:id="125" w:name="_Toc212958000"/>
      <w:bookmarkStart w:id="126" w:name="_Toc212958094"/>
      <w:bookmarkStart w:id="127" w:name="_Toc212958472"/>
      <w:r w:rsidRPr="00230A5A">
        <w:rPr>
          <w:rFonts w:cs="Arial"/>
        </w:rPr>
        <w:t>Транші</w:t>
      </w:r>
      <w:bookmarkEnd w:id="120"/>
      <w:bookmarkEnd w:id="121"/>
      <w:bookmarkEnd w:id="122"/>
      <w:bookmarkEnd w:id="123"/>
      <w:bookmarkEnd w:id="124"/>
      <w:bookmarkEnd w:id="125"/>
      <w:bookmarkEnd w:id="126"/>
      <w:bookmarkEnd w:id="127"/>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 xml:space="preserve">Банк виплачує кредит у межах чотирьох Траншів. Сума кожного Траншу, якщо він не є невикористаним залишком Кредиту, є мінімальною сумою, яка дорівнює 3 000 000 євро (три мільйони євро). </w:t>
      </w:r>
    </w:p>
    <w:p w:rsidR="008632C5" w:rsidRPr="00230A5A" w:rsidRDefault="008632C5" w:rsidP="00C416CB">
      <w:pPr>
        <w:pStyle w:val="StyleHeading3Justified"/>
        <w:numPr>
          <w:ilvl w:val="2"/>
          <w:numId w:val="20"/>
        </w:numPr>
        <w:tabs>
          <w:tab w:val="clear" w:pos="1843"/>
        </w:tabs>
        <w:spacing w:before="120"/>
        <w:ind w:left="992" w:hanging="992"/>
        <w:rPr>
          <w:rFonts w:cs="Arial"/>
          <w:noProof w:val="0"/>
        </w:rPr>
      </w:pPr>
      <w:bookmarkStart w:id="128" w:name="_Toc212957797"/>
      <w:r w:rsidRPr="00230A5A">
        <w:rPr>
          <w:rFonts w:cs="Arial"/>
        </w:rPr>
        <w:t>Пропозиція вибірки</w:t>
      </w:r>
      <w:bookmarkEnd w:id="128"/>
      <w:r w:rsidRPr="00230A5A">
        <w:rPr>
          <w:rFonts w:cs="Arial"/>
        </w:rPr>
        <w:t xml:space="preserve"> </w:t>
      </w:r>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Час від часу, не пізніше ніж за 15 (п'ятнадцять) днів до Останньої дати використання Кредиту, на запит Позичальника Банк надсилає Позичальнику Пропозицію вибірки для вибірки Траншу.  У Пропозиції вибірки має бути зазначено:</w:t>
      </w:r>
    </w:p>
    <w:p w:rsidR="008632C5" w:rsidRPr="00230A5A" w:rsidRDefault="008632C5" w:rsidP="005F052C">
      <w:pPr>
        <w:pStyle w:val="StyleLeft175cm"/>
        <w:spacing w:before="120"/>
        <w:rPr>
          <w:rFonts w:cs="Arial"/>
        </w:rPr>
      </w:pPr>
      <w:r w:rsidRPr="00230A5A">
        <w:rPr>
          <w:rFonts w:cs="Arial"/>
        </w:rPr>
        <w:t>(a) суму Траншу в євро;</w:t>
      </w:r>
    </w:p>
    <w:p w:rsidR="008632C5" w:rsidRPr="00230A5A" w:rsidRDefault="008632C5" w:rsidP="005F052C">
      <w:pPr>
        <w:pStyle w:val="StyleLeft175cm"/>
        <w:spacing w:before="120"/>
        <w:rPr>
          <w:rFonts w:cs="Arial"/>
        </w:rPr>
      </w:pPr>
      <w:r w:rsidRPr="00230A5A">
        <w:rPr>
          <w:rFonts w:cs="Arial"/>
        </w:rPr>
        <w:t xml:space="preserve">(b) Заплановану дату вибірки, </w:t>
      </w:r>
      <w:r w:rsidRPr="005B6CC5">
        <w:rPr>
          <w:rFonts w:cs="Arial"/>
        </w:rPr>
        <w:t>яка має припадати на Відповідний робочий день, не раніше ніж 15 (п'ятнадцятий) з дати подачі Пропозиції вибірки та не пізніше</w:t>
      </w:r>
      <w:r w:rsidRPr="00230A5A">
        <w:rPr>
          <w:rFonts w:cs="Arial"/>
        </w:rPr>
        <w:t xml:space="preserve"> Останньої дати використання Кредиту;</w:t>
      </w:r>
    </w:p>
    <w:p w:rsidR="008632C5" w:rsidRPr="00230A5A" w:rsidRDefault="008632C5" w:rsidP="005F052C">
      <w:pPr>
        <w:pStyle w:val="StyleLeft175cm"/>
        <w:spacing w:before="120"/>
        <w:rPr>
          <w:rFonts w:cs="Arial"/>
        </w:rPr>
      </w:pPr>
      <w:r w:rsidRPr="00230A5A">
        <w:rPr>
          <w:rFonts w:cs="Arial"/>
        </w:rPr>
        <w:t>(с) для Траншу з Фіксованою ставкою Фіксовану ставку або для Траншу з Плаваючою ставкою Спред, у кожному випадку відповідно до дотичних положень пункту 3.01 статті 3;</w:t>
      </w:r>
    </w:p>
    <w:p w:rsidR="008632C5" w:rsidRPr="00230A5A" w:rsidRDefault="008632C5" w:rsidP="005F052C">
      <w:pPr>
        <w:pStyle w:val="StyleLeft175cm"/>
        <w:spacing w:before="120"/>
        <w:rPr>
          <w:rFonts w:cs="Arial"/>
        </w:rPr>
      </w:pPr>
      <w:r w:rsidRPr="00230A5A">
        <w:rPr>
          <w:rFonts w:cs="Arial"/>
        </w:rPr>
        <w:t>(d) періодичність сплати відсотків стосовно Траншу відповідно до положень пункту 3.01 статті 3;</w:t>
      </w:r>
    </w:p>
    <w:p w:rsidR="008632C5" w:rsidRPr="00230A5A" w:rsidRDefault="008632C5" w:rsidP="005F052C">
      <w:pPr>
        <w:pStyle w:val="StyleLeft175cm"/>
        <w:spacing w:before="120"/>
        <w:rPr>
          <w:rFonts w:cs="Arial"/>
        </w:rPr>
      </w:pPr>
      <w:r w:rsidRPr="00230A5A">
        <w:rPr>
          <w:rFonts w:cs="Arial"/>
        </w:rPr>
        <w:t>(e) першу Дату платежу стосовно Траншу;</w:t>
      </w:r>
    </w:p>
    <w:p w:rsidR="008632C5" w:rsidRPr="00230A5A" w:rsidRDefault="008632C5" w:rsidP="005F052C">
      <w:pPr>
        <w:pStyle w:val="StyleLeft175cm"/>
        <w:spacing w:before="120"/>
        <w:rPr>
          <w:rFonts w:cs="Arial"/>
        </w:rPr>
      </w:pPr>
      <w:r w:rsidRPr="00230A5A">
        <w:rPr>
          <w:rFonts w:cs="Arial"/>
        </w:rPr>
        <w:t xml:space="preserve">(f) умови погашення основної суми стосовно Траншу відповідно до положень пункту 4.01 </w:t>
      </w:r>
      <w:r w:rsidRPr="005B6CC5">
        <w:rPr>
          <w:rFonts w:cs="Arial"/>
        </w:rPr>
        <w:t xml:space="preserve">статті </w:t>
      </w:r>
      <w:r w:rsidRPr="00230A5A">
        <w:rPr>
          <w:rFonts w:cs="Arial"/>
        </w:rPr>
        <w:t>4;</w:t>
      </w:r>
    </w:p>
    <w:p w:rsidR="008632C5" w:rsidRPr="00230A5A" w:rsidRDefault="008632C5" w:rsidP="005F052C">
      <w:pPr>
        <w:pStyle w:val="StyleLeft175cm"/>
        <w:spacing w:before="120"/>
        <w:rPr>
          <w:rFonts w:cs="Arial"/>
        </w:rPr>
      </w:pPr>
      <w:r w:rsidRPr="00230A5A">
        <w:rPr>
          <w:rFonts w:cs="Arial"/>
        </w:rPr>
        <w:t>g) першу та останню дату погашення основної суми стосовно Траншу;</w:t>
      </w:r>
    </w:p>
    <w:p w:rsidR="008632C5" w:rsidRPr="00230A5A" w:rsidRDefault="008632C5" w:rsidP="005F052C">
      <w:pPr>
        <w:pStyle w:val="StyleLeft175cm"/>
        <w:spacing w:before="120"/>
        <w:rPr>
          <w:rFonts w:cs="Arial"/>
        </w:rPr>
      </w:pPr>
      <w:r w:rsidRPr="00230A5A">
        <w:rPr>
          <w:rFonts w:cs="Arial"/>
        </w:rPr>
        <w:t xml:space="preserve">(h) для Траншу з фіксованою ставкою Фіксовану ставку і для Траншу з плаваючою ставкою Спред, застосовний до Дати погашення; та  </w:t>
      </w:r>
    </w:p>
    <w:p w:rsidR="008632C5" w:rsidRPr="00230A5A" w:rsidRDefault="008632C5" w:rsidP="005F052C">
      <w:pPr>
        <w:pStyle w:val="StyleLeft175cm"/>
        <w:spacing w:before="120"/>
        <w:rPr>
          <w:rFonts w:cs="Arial"/>
        </w:rPr>
      </w:pPr>
      <w:r w:rsidRPr="00230A5A">
        <w:rPr>
          <w:rFonts w:cs="Arial"/>
        </w:rPr>
        <w:t>i) Кінцевий термін Акцепту вибірки.</w:t>
      </w:r>
    </w:p>
    <w:p w:rsidR="008632C5" w:rsidRPr="00230A5A" w:rsidRDefault="008632C5" w:rsidP="00C416CB">
      <w:pPr>
        <w:pStyle w:val="StyleHeading3Justified"/>
        <w:numPr>
          <w:ilvl w:val="2"/>
          <w:numId w:val="20"/>
        </w:numPr>
        <w:tabs>
          <w:tab w:val="clear" w:pos="1843"/>
        </w:tabs>
        <w:spacing w:before="120"/>
        <w:ind w:left="992" w:hanging="992"/>
        <w:rPr>
          <w:rFonts w:cs="Arial"/>
          <w:noProof w:val="0"/>
        </w:rPr>
      </w:pPr>
      <w:bookmarkStart w:id="129" w:name="_Toc212957798"/>
      <w:r w:rsidRPr="00230A5A">
        <w:rPr>
          <w:rFonts w:cs="Arial"/>
        </w:rPr>
        <w:t>Акцепт вибірки</w:t>
      </w:r>
      <w:bookmarkEnd w:id="129"/>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Позичальник може прийняти Пропозицію вибірки, надавши Банкові Акцепт вибірки не пізніше Кінцевого терміну акцепту вибірки.  Акцепт вибірки супроводжується:</w:t>
      </w:r>
    </w:p>
    <w:p w:rsidR="008632C5" w:rsidRPr="00230A5A" w:rsidRDefault="008632C5" w:rsidP="002861C2">
      <w:pPr>
        <w:pStyle w:val="StyleLeft175cm"/>
        <w:spacing w:before="120"/>
        <w:ind w:left="1276" w:hanging="283"/>
        <w:rPr>
          <w:rFonts w:cs="Arial"/>
        </w:rPr>
      </w:pPr>
      <w:r w:rsidRPr="00230A5A">
        <w:rPr>
          <w:rFonts w:cs="Arial"/>
        </w:rPr>
        <w:t>a) кодом IBAN (або належним форматом відповідно до місцевої банківської практики) та SWIFT BIC банківського рахунку, на який повинно бути здійснено вибірку Траншу відповідно до підпункту 1.02D пункту 1.02 статті 1, а також</w:t>
      </w:r>
    </w:p>
    <w:p w:rsidR="008632C5" w:rsidRPr="00230A5A" w:rsidRDefault="008632C5" w:rsidP="002861C2">
      <w:pPr>
        <w:pStyle w:val="StyleLeft175cm"/>
        <w:spacing w:before="120"/>
        <w:ind w:left="1276" w:hanging="283"/>
        <w:rPr>
          <w:rFonts w:cs="Arial"/>
        </w:rPr>
      </w:pPr>
      <w:r w:rsidRPr="00230A5A">
        <w:rPr>
          <w:rFonts w:cs="Arial"/>
        </w:rPr>
        <w:t>b) підтвердженням повноважень особи (осіб), уповноваженої (уповноважених) для підписання Акцепту вибірки, і зразком підпису (зразками підписів) такої особи (осіб).</w:t>
      </w:r>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Якщо Пропозиція вибірки є належними чином прийнятою Позичальником згідно з її умовами в Кінцевий термін Акцепту вибірки чи до Кінцевого терміну акцепту вибірки, Банк надає Позичальнику Прийнятий транш згідно з відповідною Пропозицією вибірки, а також умовами цієї Угоди.</w:t>
      </w:r>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Позичальник вважається таким, що відмовився від будь-якої Пропозиції вибірки, якщо вона  не є прийнятою належним чином відповідно до її умов у Кінцевий термін Акцепту вибірки чи до Кінцевого терміну акцепту вибірки.</w:t>
      </w:r>
      <w:bookmarkStart w:id="130" w:name="_Toc85739345"/>
    </w:p>
    <w:p w:rsidR="008632C5" w:rsidRPr="00230A5A" w:rsidRDefault="008632C5" w:rsidP="00C416CB">
      <w:pPr>
        <w:pStyle w:val="StyleHeading3Justified"/>
        <w:numPr>
          <w:ilvl w:val="2"/>
          <w:numId w:val="20"/>
        </w:numPr>
        <w:tabs>
          <w:tab w:val="clear" w:pos="1843"/>
        </w:tabs>
        <w:spacing w:before="120"/>
        <w:ind w:left="992" w:hanging="992"/>
        <w:rPr>
          <w:rFonts w:cs="Arial"/>
          <w:noProof w:val="0"/>
        </w:rPr>
      </w:pPr>
      <w:bookmarkStart w:id="131" w:name="_Toc212957799"/>
      <w:bookmarkStart w:id="132" w:name="_Ref217378600"/>
      <w:bookmarkStart w:id="133" w:name="_Ref217378710"/>
      <w:r w:rsidRPr="00230A5A">
        <w:rPr>
          <w:rFonts w:cs="Arial"/>
        </w:rPr>
        <w:t>Рахунок вибірки</w:t>
      </w:r>
      <w:bookmarkEnd w:id="131"/>
      <w:bookmarkEnd w:id="132"/>
      <w:bookmarkEnd w:id="133"/>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 xml:space="preserve">Вибірка здійснюється на рахунок Позичальника в євро (далі - </w:t>
      </w:r>
      <w:r w:rsidRPr="00230A5A">
        <w:rPr>
          <w:rFonts w:ascii="Arial" w:hAnsi="Arial" w:cs="Arial"/>
          <w:b/>
          <w:sz w:val="20"/>
          <w:szCs w:val="20"/>
        </w:rPr>
        <w:t>Рахунок для отримання коштів у євро</w:t>
      </w:r>
      <w:r w:rsidRPr="00230A5A">
        <w:rPr>
          <w:rFonts w:ascii="Arial" w:hAnsi="Arial" w:cs="Arial"/>
          <w:sz w:val="20"/>
          <w:szCs w:val="20"/>
        </w:rPr>
        <w:t xml:space="preserve">), відкритий та підтримуваний у Публічному акціонерному товаристві «Державний ощадний банк України» (далі - АТ «Ощадбанк»), Акціонерному товаристві «Державний експортно-імпортний банк України» (далі - АТ «Укрексімбанк») або будь-якому іншому банку, </w:t>
      </w:r>
      <w:r w:rsidRPr="005B6CC5">
        <w:rPr>
          <w:rFonts w:ascii="Arial" w:hAnsi="Arial" w:cs="Arial"/>
          <w:sz w:val="20"/>
          <w:szCs w:val="20"/>
        </w:rPr>
        <w:t xml:space="preserve">який Банк </w:t>
      </w:r>
      <w:r w:rsidRPr="00230A5A">
        <w:rPr>
          <w:rFonts w:ascii="Arial" w:hAnsi="Arial" w:cs="Arial"/>
          <w:sz w:val="20"/>
          <w:szCs w:val="20"/>
        </w:rPr>
        <w:t>на момент здійснення</w:t>
      </w:r>
      <w:r w:rsidRPr="005B6CC5">
        <w:rPr>
          <w:rFonts w:ascii="Arial" w:hAnsi="Arial" w:cs="Arial"/>
          <w:sz w:val="20"/>
          <w:szCs w:val="20"/>
        </w:rPr>
        <w:t xml:space="preserve"> визнає прийнятним у письмовій формі</w:t>
      </w:r>
      <w:r w:rsidRPr="00230A5A">
        <w:rPr>
          <w:rFonts w:ascii="Arial" w:hAnsi="Arial" w:cs="Arial"/>
          <w:sz w:val="20"/>
          <w:szCs w:val="20"/>
        </w:rPr>
        <w:t xml:space="preserve">, та про який Позичальник повідомив Банк у письмовій формі не пізніше ніж за десять (10) днів до Запланованої дати вибірки (із кодом IBAN або в іншому прийнятному форматі, відповідно до місцевої банківської практики).  </w:t>
      </w:r>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Для реалізації Проекту Позичальник може відкривати рахунки у будь-якій валюті (разом із Рахунком для одержання коштів у євро, далі - «Рахунки для одержання коштів»), про що Позичальник повідомляє Банк у письмовій формі. Таким рахунком має бути рахунок Позичальника, створений  для  цілей цього Проекту і відокремлений від будь-яких інших активів Позичальника. Кошти, наявні на Рахунку для одержання коштів у євро, можуть бути перераховані на будь-який інший Рахунок для отримання коштів.</w:t>
      </w:r>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Позичальник визнає, що виплати на такий Рахунок для отримання коштів у євро, становлять виплати за цією Угодою, так якби вони були зроблені на власний банківський рахунок Позичальника.</w:t>
      </w:r>
    </w:p>
    <w:p w:rsidR="008632C5" w:rsidRPr="00230A5A" w:rsidRDefault="008632C5" w:rsidP="005F052C">
      <w:pPr>
        <w:spacing w:before="120" w:after="120"/>
        <w:ind w:left="272" w:firstLine="720"/>
        <w:rPr>
          <w:rFonts w:ascii="Arial" w:hAnsi="Arial" w:cs="Arial"/>
          <w:sz w:val="20"/>
          <w:szCs w:val="20"/>
        </w:rPr>
      </w:pPr>
      <w:r w:rsidRPr="00230A5A">
        <w:rPr>
          <w:rFonts w:ascii="Arial" w:hAnsi="Arial" w:cs="Arial"/>
          <w:sz w:val="20"/>
          <w:szCs w:val="20"/>
        </w:rPr>
        <w:t>Для кожного Траншу може бути вказаний лише один рахунок.</w:t>
      </w:r>
    </w:p>
    <w:p w:rsidR="008632C5" w:rsidRPr="00230A5A" w:rsidRDefault="008632C5" w:rsidP="003966A8">
      <w:pPr>
        <w:spacing w:before="120" w:after="120"/>
        <w:ind w:left="992"/>
        <w:jc w:val="both"/>
        <w:rPr>
          <w:rFonts w:ascii="Arial" w:hAnsi="Arial" w:cs="Arial"/>
          <w:sz w:val="20"/>
          <w:szCs w:val="20"/>
        </w:rPr>
      </w:pPr>
      <w:r w:rsidRPr="00230A5A">
        <w:rPr>
          <w:rFonts w:ascii="Arial" w:hAnsi="Arial" w:cs="Arial"/>
          <w:sz w:val="20"/>
          <w:szCs w:val="20"/>
        </w:rPr>
        <w:t>Позичальник забезпечує, що законодавство або нормативно-правові акти України (включаючи будь-які нормативні акти Національного банку України) з валютних обмежень, ліцензування чи конвертації платежів не будуть застосовуватись до платежів за цією Позикою, включаючи, без обмеження, будь-які платежі з будь-якого Рахунку для одержання коштів контрагентам, належним чином визначеним для цілей виконання Проекту.</w:t>
      </w:r>
    </w:p>
    <w:p w:rsidR="008632C5" w:rsidRPr="00230A5A" w:rsidRDefault="008632C5" w:rsidP="00C416CB">
      <w:pPr>
        <w:pStyle w:val="StyleHeading2Justified"/>
        <w:numPr>
          <w:ilvl w:val="1"/>
          <w:numId w:val="20"/>
        </w:numPr>
        <w:rPr>
          <w:rFonts w:cs="Arial"/>
          <w:noProof w:val="0"/>
        </w:rPr>
      </w:pPr>
      <w:bookmarkStart w:id="134" w:name="_a101"/>
      <w:bookmarkStart w:id="135" w:name="_Toc48025158"/>
      <w:bookmarkStart w:id="136" w:name="_Toc48380663"/>
      <w:bookmarkStart w:id="137" w:name="_Toc51481113"/>
      <w:bookmarkStart w:id="138" w:name="_Toc51481333"/>
      <w:bookmarkStart w:id="139" w:name="_Toc51647518"/>
      <w:bookmarkStart w:id="140" w:name="_Toc51648380"/>
      <w:bookmarkStart w:id="141" w:name="_Toc51733807"/>
      <w:bookmarkStart w:id="142" w:name="_Toc57456434"/>
      <w:bookmarkStart w:id="143" w:name="_Toc57456596"/>
      <w:bookmarkStart w:id="144" w:name="_Toc57456919"/>
      <w:bookmarkStart w:id="145" w:name="_Toc77852584"/>
      <w:bookmarkStart w:id="146" w:name="_Toc78184723"/>
      <w:bookmarkStart w:id="147" w:name="_Toc78184996"/>
      <w:bookmarkStart w:id="148" w:name="_Toc79496156"/>
      <w:bookmarkStart w:id="149" w:name="_Toc85739346"/>
      <w:bookmarkStart w:id="150" w:name="_Toc212957510"/>
      <w:bookmarkStart w:id="151" w:name="_Toc212957800"/>
      <w:bookmarkStart w:id="152" w:name="_Toc212958003"/>
      <w:bookmarkStart w:id="153" w:name="_Toc212958097"/>
      <w:bookmarkStart w:id="154" w:name="_Toc212958475"/>
      <w:bookmarkStart w:id="155" w:name="_Toc217274711"/>
      <w:bookmarkStart w:id="156" w:name="a103"/>
      <w:bookmarkEnd w:id="119"/>
      <w:bookmarkEnd w:id="130"/>
      <w:bookmarkEnd w:id="134"/>
      <w:r w:rsidRPr="00230A5A">
        <w:rPr>
          <w:rFonts w:cs="Arial"/>
        </w:rPr>
        <w:t>Валюта вибірки</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8632C5" w:rsidRPr="00230A5A" w:rsidRDefault="008632C5" w:rsidP="005F052C">
      <w:pPr>
        <w:spacing w:before="120" w:after="120"/>
        <w:ind w:left="272" w:firstLine="720"/>
        <w:rPr>
          <w:rFonts w:ascii="Arial" w:hAnsi="Arial" w:cs="Arial"/>
          <w:sz w:val="20"/>
          <w:szCs w:val="20"/>
        </w:rPr>
      </w:pPr>
      <w:r w:rsidRPr="00230A5A">
        <w:rPr>
          <w:rFonts w:ascii="Arial" w:hAnsi="Arial" w:cs="Arial"/>
          <w:sz w:val="20"/>
          <w:szCs w:val="20"/>
        </w:rPr>
        <w:t>Вибірка кожного Траншу здійснюється в євро.</w:t>
      </w:r>
    </w:p>
    <w:p w:rsidR="008632C5" w:rsidRPr="00230A5A" w:rsidRDefault="008632C5" w:rsidP="00C416CB">
      <w:pPr>
        <w:pStyle w:val="StyleHeading2Justified"/>
        <w:numPr>
          <w:ilvl w:val="1"/>
          <w:numId w:val="20"/>
        </w:numPr>
        <w:rPr>
          <w:rFonts w:cs="Arial"/>
          <w:noProof w:val="0"/>
        </w:rPr>
      </w:pPr>
      <w:bookmarkStart w:id="157" w:name="_Toc48025159"/>
      <w:bookmarkStart w:id="158" w:name="_Toc48380664"/>
      <w:bookmarkStart w:id="159" w:name="_Toc51481114"/>
      <w:bookmarkStart w:id="160" w:name="_Toc51481334"/>
      <w:bookmarkStart w:id="161" w:name="_Toc51647519"/>
      <w:bookmarkStart w:id="162" w:name="_Toc51648381"/>
      <w:bookmarkStart w:id="163" w:name="_Toc51733808"/>
      <w:bookmarkStart w:id="164" w:name="_Toc57456435"/>
      <w:bookmarkStart w:id="165" w:name="_Toc57456597"/>
      <w:bookmarkStart w:id="166" w:name="_Toc57456920"/>
      <w:bookmarkStart w:id="167" w:name="_Ref76964549"/>
      <w:bookmarkStart w:id="168" w:name="_Ref76964608"/>
      <w:bookmarkStart w:id="169" w:name="_Toc77852585"/>
      <w:bookmarkStart w:id="170" w:name="_Toc78184724"/>
      <w:bookmarkStart w:id="171" w:name="_Toc78184997"/>
      <w:bookmarkStart w:id="172" w:name="_Ref78202195"/>
      <w:bookmarkStart w:id="173" w:name="_Toc79496157"/>
      <w:bookmarkStart w:id="174" w:name="_Toc85739347"/>
      <w:bookmarkStart w:id="175" w:name="_Toc212957511"/>
      <w:bookmarkStart w:id="176" w:name="_Toc212957801"/>
      <w:bookmarkStart w:id="177" w:name="_Toc212958004"/>
      <w:bookmarkStart w:id="178" w:name="_Toc212958098"/>
      <w:bookmarkStart w:id="179" w:name="_Toc212958476"/>
      <w:bookmarkStart w:id="180" w:name="_Toc217274712"/>
      <w:bookmarkStart w:id="181" w:name="_Ref217379006"/>
      <w:bookmarkStart w:id="182" w:name="_Ref217380655"/>
      <w:bookmarkStart w:id="183" w:name="a104"/>
      <w:bookmarkEnd w:id="156"/>
      <w:r w:rsidRPr="00230A5A">
        <w:rPr>
          <w:rFonts w:cs="Arial"/>
        </w:rPr>
        <w:t>Умови вибірки</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bookmarkEnd w:id="183"/>
    <w:p w:rsidR="008632C5" w:rsidRPr="00230A5A" w:rsidRDefault="008632C5" w:rsidP="005F052C">
      <w:pPr>
        <w:spacing w:before="120" w:after="120"/>
        <w:ind w:left="993" w:hanging="993"/>
        <w:rPr>
          <w:rFonts w:ascii="Arial" w:hAnsi="Arial" w:cs="Arial"/>
          <w:sz w:val="20"/>
          <w:szCs w:val="20"/>
        </w:rPr>
      </w:pPr>
      <w:r w:rsidRPr="00230A5A">
        <w:rPr>
          <w:rFonts w:ascii="Arial" w:hAnsi="Arial" w:cs="Arial"/>
          <w:sz w:val="20"/>
          <w:szCs w:val="20"/>
        </w:rPr>
        <w:t>1.04A</w:t>
      </w:r>
      <w:r w:rsidRPr="00230A5A">
        <w:rPr>
          <w:rFonts w:ascii="Arial" w:hAnsi="Arial" w:cs="Arial"/>
          <w:sz w:val="20"/>
          <w:szCs w:val="20"/>
        </w:rPr>
        <w:tab/>
      </w:r>
      <w:r w:rsidRPr="00230A5A">
        <w:rPr>
          <w:rFonts w:ascii="Arial" w:hAnsi="Arial" w:cs="Arial"/>
          <w:b/>
          <w:bCs/>
          <w:sz w:val="20"/>
          <w:szCs w:val="20"/>
        </w:rPr>
        <w:t>Перший Транш</w:t>
      </w:r>
    </w:p>
    <w:p w:rsidR="008632C5" w:rsidRPr="005B6CC5" w:rsidRDefault="008632C5" w:rsidP="005F052C">
      <w:pPr>
        <w:spacing w:before="120" w:after="120"/>
        <w:ind w:left="992" w:firstLine="1"/>
        <w:jc w:val="both"/>
        <w:rPr>
          <w:rFonts w:ascii="Arial" w:hAnsi="Arial" w:cs="Arial"/>
          <w:sz w:val="20"/>
          <w:szCs w:val="20"/>
        </w:rPr>
      </w:pPr>
      <w:r w:rsidRPr="005B6CC5">
        <w:rPr>
          <w:rFonts w:ascii="Arial" w:hAnsi="Arial" w:cs="Arial"/>
          <w:sz w:val="20"/>
          <w:szCs w:val="20"/>
        </w:rPr>
        <w:t>Вибірка першого Траншу згідно із пунктом 1.02 статті 1 здійснюється за умови отримання Банком в задовільній формі та за змістом, не пізніше ніж за 7 (сім) Банківських днів до Запланованої дати вибірки, наступних документів</w:t>
      </w:r>
      <w:r w:rsidRPr="00230A5A">
        <w:rPr>
          <w:rFonts w:ascii="Arial" w:hAnsi="Arial" w:cs="Arial"/>
          <w:sz w:val="20"/>
          <w:szCs w:val="20"/>
        </w:rPr>
        <w:t>:</w:t>
      </w:r>
      <w:r w:rsidRPr="005B6CC5">
        <w:rPr>
          <w:rFonts w:ascii="Arial" w:hAnsi="Arial" w:cs="Arial"/>
          <w:sz w:val="20"/>
          <w:szCs w:val="20"/>
        </w:rPr>
        <w:t xml:space="preserve"> </w:t>
      </w:r>
    </w:p>
    <w:p w:rsidR="008632C5" w:rsidRPr="005B6CC5" w:rsidRDefault="008632C5" w:rsidP="005F052C">
      <w:pPr>
        <w:spacing w:before="120" w:after="120"/>
        <w:ind w:left="992" w:firstLine="1"/>
        <w:jc w:val="both"/>
        <w:rPr>
          <w:rFonts w:ascii="Arial" w:hAnsi="Arial" w:cs="Arial"/>
          <w:sz w:val="20"/>
          <w:szCs w:val="20"/>
        </w:rPr>
      </w:pPr>
    </w:p>
    <w:p w:rsidR="008632C5" w:rsidRPr="00230A5A" w:rsidRDefault="008632C5" w:rsidP="00C416CB">
      <w:pPr>
        <w:pStyle w:val="numberedindent"/>
        <w:numPr>
          <w:ilvl w:val="0"/>
          <w:numId w:val="9"/>
        </w:numPr>
        <w:tabs>
          <w:tab w:val="clear" w:pos="1559"/>
          <w:tab w:val="num" w:pos="1620"/>
        </w:tabs>
        <w:ind w:left="1621" w:hanging="629"/>
        <w:rPr>
          <w:rFonts w:cs="Arial"/>
        </w:rPr>
      </w:pPr>
      <w:r w:rsidRPr="00230A5A">
        <w:rPr>
          <w:rFonts w:cs="Arial"/>
        </w:rPr>
        <w:t>юридичного висновку Міністра юстиції України англійською мовою  про  належне  укладення  Позичальником  цієї  Угоди. Такий висновок  має  бути  за формою й суттю прийнятним для Банку та супроводжуватися  відповідними документами,   що   підтверджують повноваження   Позичальника   для підписання   Угоди,   а  також підтвердженням  належної  ратифікації  цієї  Угоди  відповідно  до застосовного   законодавства   України   (відповідальний  орган - Міністерство юстиції України).</w:t>
      </w:r>
    </w:p>
    <w:p w:rsidR="008632C5" w:rsidRPr="00230A5A" w:rsidRDefault="008632C5" w:rsidP="00C416CB">
      <w:pPr>
        <w:pStyle w:val="numberedindent"/>
        <w:numPr>
          <w:ilvl w:val="0"/>
          <w:numId w:val="9"/>
        </w:numPr>
        <w:tabs>
          <w:tab w:val="clear" w:pos="1559"/>
          <w:tab w:val="num" w:pos="1620"/>
        </w:tabs>
        <w:ind w:left="1621" w:hanging="629"/>
        <w:rPr>
          <w:rFonts w:cs="Arial"/>
        </w:rPr>
      </w:pPr>
      <w:r w:rsidRPr="00230A5A">
        <w:rPr>
          <w:rFonts w:cs="Arial"/>
        </w:rPr>
        <w:t>прийнятного для Банку юридичного висновку Ініціатора /Кінцевого бенефіціара, який підтверджує, що Проектна угода є належним чином дозволеною, укладеною та наданою від імені Ініціатора/Кінцевого бенефіціара і становить чинне та юридично обов'язкове зобов'язання Ініціатора/Кінцевого бенефіціара, що може бути примусово виконане відповідно до її умов;</w:t>
      </w:r>
    </w:p>
    <w:p w:rsidR="008632C5" w:rsidRPr="00230A5A" w:rsidRDefault="008632C5" w:rsidP="00C416CB">
      <w:pPr>
        <w:pStyle w:val="numberedindent"/>
        <w:numPr>
          <w:ilvl w:val="0"/>
          <w:numId w:val="9"/>
        </w:numPr>
        <w:tabs>
          <w:tab w:val="clear" w:pos="1559"/>
          <w:tab w:val="num" w:pos="1620"/>
        </w:tabs>
        <w:ind w:left="1621" w:hanging="629"/>
        <w:rPr>
          <w:rFonts w:cs="Arial"/>
        </w:rPr>
      </w:pPr>
      <w:r w:rsidRPr="00230A5A">
        <w:rPr>
          <w:rFonts w:cs="Arial"/>
        </w:rPr>
        <w:t>підтвердження англійською мовою повноважень пана Олексія Кучеренка, Міністра з питань житлово-комунального господарства України, для підписання цієї Угоди від імені Позичальника (відповідальний орган - Міністерство закордонних справ України);</w:t>
      </w:r>
    </w:p>
    <w:p w:rsidR="008632C5" w:rsidRPr="00230A5A" w:rsidRDefault="008632C5" w:rsidP="00C416CB">
      <w:pPr>
        <w:pStyle w:val="numberedindent"/>
        <w:numPr>
          <w:ilvl w:val="0"/>
          <w:numId w:val="9"/>
        </w:numPr>
        <w:tabs>
          <w:tab w:val="clear" w:pos="1559"/>
          <w:tab w:val="num" w:pos="1620"/>
        </w:tabs>
        <w:ind w:left="1621" w:hanging="629"/>
        <w:rPr>
          <w:rFonts w:cs="Arial"/>
        </w:rPr>
      </w:pPr>
      <w:r w:rsidRPr="00230A5A">
        <w:rPr>
          <w:rFonts w:cs="Arial"/>
        </w:rPr>
        <w:t>підтвердження англійською мовою повноважень пана Володимира Чайки, мера міста Миколаїв, для підписання Проектної угоди від імені Ініціатора та пана Василя Тельпіса, директора комунального підприємства «Миколаївводоканал», для підписання Проектної угоди від імені Кінцевого бенефіціара;</w:t>
      </w:r>
    </w:p>
    <w:p w:rsidR="008632C5" w:rsidRPr="00230A5A" w:rsidRDefault="008632C5" w:rsidP="00C416CB">
      <w:pPr>
        <w:pStyle w:val="numberedindent"/>
        <w:numPr>
          <w:ilvl w:val="0"/>
          <w:numId w:val="9"/>
        </w:numPr>
        <w:tabs>
          <w:tab w:val="clear" w:pos="1559"/>
          <w:tab w:val="num" w:pos="1620"/>
        </w:tabs>
        <w:ind w:left="1621" w:hanging="629"/>
        <w:rPr>
          <w:rFonts w:cs="Arial"/>
        </w:rPr>
      </w:pPr>
      <w:r w:rsidRPr="00230A5A">
        <w:rPr>
          <w:rFonts w:cs="Arial"/>
        </w:rPr>
        <w:t>підтвердження того, що всі затвердження та дозволи, які є необхідними для початку виконання Проекту, отримано, і того, що Ініціатор та Кінцевий бенефіціар отримали необхідні та прийнятні для Банку повноваження для управління Проектом;</w:t>
      </w:r>
    </w:p>
    <w:p w:rsidR="008632C5" w:rsidRPr="00230A5A" w:rsidRDefault="008632C5" w:rsidP="00C416CB">
      <w:pPr>
        <w:pStyle w:val="numberedindent"/>
        <w:numPr>
          <w:ilvl w:val="0"/>
          <w:numId w:val="9"/>
        </w:numPr>
        <w:tabs>
          <w:tab w:val="clear" w:pos="1559"/>
          <w:tab w:val="num" w:pos="1620"/>
        </w:tabs>
        <w:ind w:left="1621" w:hanging="629"/>
        <w:rPr>
          <w:rFonts w:cs="Arial"/>
        </w:rPr>
      </w:pPr>
      <w:r w:rsidRPr="00230A5A">
        <w:rPr>
          <w:rFonts w:cs="Arial"/>
        </w:rPr>
        <w:t xml:space="preserve">підтвердження того, що Позичальнику не треба мати дозволи з валютного контролю для отримання вибірок, передбачених у цій Угоді, для погашення наданого Траншу, а також для сплати відсотків і всіх інших належних сум за цією Угодою; </w:t>
      </w:r>
    </w:p>
    <w:p w:rsidR="008632C5" w:rsidRPr="00230A5A" w:rsidRDefault="008632C5" w:rsidP="00C416CB">
      <w:pPr>
        <w:pStyle w:val="numberedindent"/>
        <w:numPr>
          <w:ilvl w:val="0"/>
          <w:numId w:val="9"/>
        </w:numPr>
        <w:tabs>
          <w:tab w:val="clear" w:pos="1559"/>
          <w:tab w:val="num" w:pos="1620"/>
        </w:tabs>
        <w:ind w:left="1621" w:hanging="629"/>
        <w:rPr>
          <w:rFonts w:cs="Arial"/>
        </w:rPr>
      </w:pPr>
      <w:r w:rsidRPr="00230A5A">
        <w:rPr>
          <w:rFonts w:cs="Arial"/>
        </w:rPr>
        <w:t>підтвердження того, що створено Групу управління Проектом або організаційну групу з еквівалентними функціями, яка має бути створеною та використовуватися Кінцевим бенефіціаром для координування, моніторингу, оцінки всіх аспектів виконання Проекту й управління ними (далі - ГУП), згідно з пунктом 6.06 статті 6; ГУП повинна бути укомплектованою відповідним персоналом, мати відповідні повноваження та діяти згідно з вимогами Банку;</w:t>
      </w:r>
    </w:p>
    <w:p w:rsidR="008632C5" w:rsidRPr="00230A5A" w:rsidRDefault="008632C5" w:rsidP="00C416CB">
      <w:pPr>
        <w:pStyle w:val="numberedindent"/>
        <w:numPr>
          <w:ilvl w:val="0"/>
          <w:numId w:val="9"/>
        </w:numPr>
        <w:tabs>
          <w:tab w:val="clear" w:pos="1559"/>
          <w:tab w:val="num" w:pos="1620"/>
        </w:tabs>
        <w:ind w:left="1621" w:hanging="629"/>
        <w:rPr>
          <w:rFonts w:cs="Arial"/>
        </w:rPr>
      </w:pPr>
      <w:r w:rsidRPr="00230A5A">
        <w:rPr>
          <w:rFonts w:cs="Arial"/>
        </w:rPr>
        <w:t>оновлений план закупівель для Проекту;</w:t>
      </w:r>
    </w:p>
    <w:p w:rsidR="008632C5" w:rsidRPr="00230A5A" w:rsidRDefault="008632C5" w:rsidP="00C416CB">
      <w:pPr>
        <w:pStyle w:val="numberedindent"/>
        <w:numPr>
          <w:ilvl w:val="0"/>
          <w:numId w:val="9"/>
        </w:numPr>
        <w:tabs>
          <w:tab w:val="clear" w:pos="1559"/>
          <w:tab w:val="num" w:pos="1620"/>
        </w:tabs>
        <w:ind w:left="1621" w:hanging="629"/>
        <w:rPr>
          <w:rFonts w:cs="Arial"/>
        </w:rPr>
      </w:pPr>
      <w:bookmarkStart w:id="184" w:name="_Ref76945457"/>
      <w:r w:rsidRPr="00230A5A">
        <w:rPr>
          <w:rFonts w:cs="Arial"/>
        </w:rPr>
        <w:t>підтвердження того, що здійснено страхування відповідно до вимог пункту 6.04 статті 6; </w:t>
      </w:r>
      <w:bookmarkEnd w:id="184"/>
    </w:p>
    <w:p w:rsidR="008632C5" w:rsidRPr="00230A5A" w:rsidRDefault="008632C5" w:rsidP="00C416CB">
      <w:pPr>
        <w:pStyle w:val="numberedindent"/>
        <w:numPr>
          <w:ilvl w:val="0"/>
          <w:numId w:val="9"/>
        </w:numPr>
        <w:tabs>
          <w:tab w:val="clear" w:pos="1559"/>
          <w:tab w:val="num" w:pos="1620"/>
        </w:tabs>
        <w:ind w:left="1621" w:hanging="629"/>
        <w:rPr>
          <w:rFonts w:cs="Arial"/>
        </w:rPr>
      </w:pPr>
      <w:r w:rsidRPr="00230A5A">
        <w:rPr>
          <w:rFonts w:cs="Arial"/>
        </w:rPr>
        <w:t>підтвердження сплати комісії за відкриття Кредиту в повному обсязі згідно з пунктом 1.08</w:t>
      </w:r>
      <w:bookmarkStart w:id="185" w:name="_Ref76965523"/>
      <w:bookmarkStart w:id="186" w:name="_Toc78184726"/>
      <w:bookmarkStart w:id="187" w:name="_Toc85739349"/>
      <w:r w:rsidRPr="00230A5A">
        <w:rPr>
          <w:rFonts w:cs="Arial"/>
        </w:rPr>
        <w:t>, статті 1, за винятком випадків, коли така комісія за відкриття Кредиту сплачується відповідно до рубрики «i» пункту 1.08 статті 1;</w:t>
      </w:r>
    </w:p>
    <w:p w:rsidR="008632C5" w:rsidRPr="00230A5A" w:rsidRDefault="008632C5" w:rsidP="00C416CB">
      <w:pPr>
        <w:pStyle w:val="numberedindent"/>
        <w:numPr>
          <w:ilvl w:val="0"/>
          <w:numId w:val="9"/>
        </w:numPr>
        <w:tabs>
          <w:tab w:val="clear" w:pos="1559"/>
          <w:tab w:val="num" w:pos="1620"/>
        </w:tabs>
        <w:ind w:left="1621" w:hanging="629"/>
        <w:rPr>
          <w:rFonts w:cs="Arial"/>
        </w:rPr>
      </w:pPr>
      <w:r w:rsidRPr="00230A5A">
        <w:rPr>
          <w:rFonts w:cs="Arial"/>
        </w:rPr>
        <w:t>підтвердження того, що Субкредитна угода, за формою й суттю прийнятна для Банку, є укладеною та наданою й що всі умови, що передують набранню нею чинності або праву Кінцевого бенефіціара використовувати кошти за нею, виконано (відповідальний орган - Міністерство фінансів України).</w:t>
      </w:r>
    </w:p>
    <w:bookmarkEnd w:id="185"/>
    <w:bookmarkEnd w:id="186"/>
    <w:bookmarkEnd w:id="187"/>
    <w:p w:rsidR="008632C5" w:rsidRPr="00230A5A" w:rsidRDefault="008632C5" w:rsidP="005F052C">
      <w:pPr>
        <w:spacing w:before="120" w:after="120"/>
        <w:ind w:left="993" w:hanging="993"/>
        <w:rPr>
          <w:rFonts w:ascii="Arial" w:hAnsi="Arial" w:cs="Arial"/>
          <w:sz w:val="20"/>
          <w:szCs w:val="20"/>
        </w:rPr>
      </w:pPr>
      <w:r w:rsidRPr="00230A5A">
        <w:rPr>
          <w:rFonts w:ascii="Arial" w:hAnsi="Arial" w:cs="Arial"/>
          <w:sz w:val="20"/>
          <w:szCs w:val="20"/>
        </w:rPr>
        <w:t>1.04B</w:t>
      </w:r>
      <w:r w:rsidRPr="00230A5A">
        <w:rPr>
          <w:rFonts w:ascii="Arial" w:hAnsi="Arial" w:cs="Arial"/>
          <w:sz w:val="20"/>
          <w:szCs w:val="20"/>
        </w:rPr>
        <w:tab/>
      </w:r>
      <w:r w:rsidRPr="00230A5A">
        <w:rPr>
          <w:rFonts w:ascii="Arial" w:hAnsi="Arial" w:cs="Arial"/>
          <w:b/>
          <w:sz w:val="20"/>
          <w:szCs w:val="20"/>
        </w:rPr>
        <w:t>Наступні Транші</w:t>
      </w:r>
    </w:p>
    <w:p w:rsidR="008632C5" w:rsidRPr="00230A5A" w:rsidRDefault="008632C5" w:rsidP="005F052C">
      <w:pPr>
        <w:spacing w:before="120" w:after="120"/>
        <w:ind w:left="992" w:firstLine="1"/>
        <w:jc w:val="both"/>
        <w:rPr>
          <w:rFonts w:ascii="Arial" w:hAnsi="Arial" w:cs="Arial"/>
          <w:sz w:val="20"/>
          <w:szCs w:val="20"/>
        </w:rPr>
      </w:pPr>
      <w:r w:rsidRPr="00230A5A">
        <w:rPr>
          <w:rFonts w:ascii="Arial" w:hAnsi="Arial" w:cs="Arial"/>
          <w:sz w:val="20"/>
          <w:szCs w:val="20"/>
        </w:rPr>
        <w:t>Вибірка другого, третього та четвертого Траншів згідно з пунктом 1.02 статті 1 здійснюється за умови отримання Банком у день або до настання такого дня, який припадає за 7 (сім) Банківських днів до Запланованої дати вибірки таких документів і підтверджень, форма й суть яких є прийнятними для Банку:</w:t>
      </w:r>
    </w:p>
    <w:p w:rsidR="008632C5" w:rsidRPr="005B6CC5" w:rsidRDefault="008632C5" w:rsidP="005B6CC5">
      <w:pPr>
        <w:pStyle w:val="NoIndentEIB"/>
        <w:numPr>
          <w:ilvl w:val="0"/>
          <w:numId w:val="56"/>
        </w:numPr>
        <w:rPr>
          <w:rFonts w:cs="Arial"/>
        </w:rPr>
      </w:pPr>
      <w:r w:rsidRPr="005B6CC5">
        <w:rPr>
          <w:rFonts w:cs="Arial"/>
        </w:rPr>
        <w:t>підтвердження, що Кінцевий бенефіціар сплатив усі прийнятні витрати, пов'язані з  Проектом, в сумі, що дорівнює в сукупності не менше</w:t>
      </w:r>
    </w:p>
    <w:p w:rsidR="008632C5" w:rsidRPr="005B6CC5" w:rsidRDefault="008632C5" w:rsidP="005B6CC5">
      <w:pPr>
        <w:pStyle w:val="NoIndentEIB"/>
        <w:numPr>
          <w:ilvl w:val="0"/>
          <w:numId w:val="56"/>
        </w:numPr>
        <w:rPr>
          <w:rFonts w:cs="Arial"/>
        </w:rPr>
      </w:pPr>
      <w:r w:rsidRPr="005B6CC5">
        <w:rPr>
          <w:rFonts w:cs="Arial"/>
        </w:rPr>
        <w:t>70% (сімдесят відсотків) коштів безпосередньо попередньої вибірки; або</w:t>
      </w:r>
    </w:p>
    <w:p w:rsidR="008632C5" w:rsidRPr="005B6CC5" w:rsidRDefault="008632C5" w:rsidP="005B6CC5">
      <w:pPr>
        <w:pStyle w:val="NoIndentEIB"/>
        <w:numPr>
          <w:ilvl w:val="0"/>
          <w:numId w:val="56"/>
        </w:numPr>
        <w:rPr>
          <w:rFonts w:cs="Arial"/>
        </w:rPr>
      </w:pPr>
      <w:r w:rsidRPr="005B6CC5">
        <w:rPr>
          <w:rFonts w:cs="Arial"/>
        </w:rPr>
        <w:t>100% (сто відсотків) усіх вибірок, що передують вибірці, зазначеній у параграфі (І) вище;</w:t>
      </w:r>
    </w:p>
    <w:p w:rsidR="008632C5" w:rsidRPr="00230A5A" w:rsidRDefault="008632C5" w:rsidP="00C416CB">
      <w:pPr>
        <w:keepLines/>
        <w:numPr>
          <w:ilvl w:val="3"/>
          <w:numId w:val="20"/>
        </w:numPr>
        <w:tabs>
          <w:tab w:val="left" w:pos="1440"/>
        </w:tabs>
        <w:overflowPunct w:val="0"/>
        <w:autoSpaceDE w:val="0"/>
        <w:autoSpaceDN w:val="0"/>
        <w:adjustRightInd w:val="0"/>
        <w:spacing w:before="120" w:after="120"/>
        <w:jc w:val="both"/>
        <w:textAlignment w:val="baseline"/>
        <w:rPr>
          <w:rFonts w:ascii="Arial" w:hAnsi="Arial" w:cs="Arial"/>
          <w:sz w:val="20"/>
          <w:szCs w:val="20"/>
        </w:rPr>
      </w:pPr>
      <w:r w:rsidRPr="00230A5A">
        <w:rPr>
          <w:rFonts w:ascii="Arial" w:hAnsi="Arial" w:cs="Arial"/>
          <w:sz w:val="20"/>
          <w:szCs w:val="20"/>
        </w:rPr>
        <w:t>затвердження і схвалення Консультантом прийнятних витрат до вибірки наступного Траншу;</w:t>
      </w:r>
    </w:p>
    <w:p w:rsidR="008632C5" w:rsidRPr="00230A5A" w:rsidRDefault="008632C5" w:rsidP="00C416CB">
      <w:pPr>
        <w:keepLines/>
        <w:numPr>
          <w:ilvl w:val="3"/>
          <w:numId w:val="20"/>
        </w:numPr>
        <w:tabs>
          <w:tab w:val="left" w:pos="1440"/>
        </w:tabs>
        <w:overflowPunct w:val="0"/>
        <w:autoSpaceDE w:val="0"/>
        <w:autoSpaceDN w:val="0"/>
        <w:adjustRightInd w:val="0"/>
        <w:spacing w:before="120" w:after="120"/>
        <w:jc w:val="both"/>
        <w:textAlignment w:val="baseline"/>
        <w:rPr>
          <w:rFonts w:ascii="Arial" w:hAnsi="Arial" w:cs="Arial"/>
          <w:sz w:val="20"/>
          <w:szCs w:val="20"/>
        </w:rPr>
      </w:pPr>
      <w:r w:rsidRPr="00230A5A">
        <w:rPr>
          <w:rFonts w:ascii="Arial" w:hAnsi="Arial" w:cs="Arial"/>
          <w:sz w:val="20"/>
          <w:szCs w:val="20"/>
        </w:rPr>
        <w:t>копію ОВД, у разі необхідності, разом із копією відповідної згоди компетентного органу, яка має підтвердити проведення громадських консультацій та урахування їхніх результатів.</w:t>
      </w:r>
    </w:p>
    <w:p w:rsidR="008632C5" w:rsidRPr="00230A5A" w:rsidRDefault="008632C5" w:rsidP="005F052C">
      <w:pPr>
        <w:spacing w:before="120" w:after="120"/>
        <w:ind w:left="993" w:hanging="993"/>
        <w:rPr>
          <w:rFonts w:ascii="Arial" w:hAnsi="Arial" w:cs="Arial"/>
          <w:sz w:val="20"/>
          <w:szCs w:val="20"/>
        </w:rPr>
      </w:pPr>
      <w:r w:rsidRPr="00230A5A">
        <w:rPr>
          <w:rFonts w:ascii="Arial" w:hAnsi="Arial" w:cs="Arial"/>
          <w:sz w:val="20"/>
          <w:szCs w:val="20"/>
        </w:rPr>
        <w:t>1.04C</w:t>
      </w:r>
      <w:r w:rsidRPr="00230A5A">
        <w:rPr>
          <w:rFonts w:ascii="Arial" w:hAnsi="Arial" w:cs="Arial"/>
          <w:sz w:val="20"/>
          <w:szCs w:val="20"/>
        </w:rPr>
        <w:tab/>
      </w:r>
      <w:r w:rsidRPr="00230A5A">
        <w:rPr>
          <w:rFonts w:ascii="Arial" w:hAnsi="Arial" w:cs="Arial"/>
          <w:b/>
          <w:sz w:val="20"/>
          <w:szCs w:val="20"/>
        </w:rPr>
        <w:t>Усі Транші</w:t>
      </w:r>
    </w:p>
    <w:p w:rsidR="008632C5" w:rsidRPr="00230A5A" w:rsidRDefault="008632C5" w:rsidP="005F052C">
      <w:pPr>
        <w:spacing w:before="120" w:after="120"/>
        <w:ind w:left="992" w:firstLine="1"/>
        <w:jc w:val="both"/>
        <w:rPr>
          <w:rFonts w:ascii="Arial" w:hAnsi="Arial" w:cs="Arial"/>
          <w:sz w:val="20"/>
          <w:szCs w:val="20"/>
        </w:rPr>
      </w:pPr>
      <w:r w:rsidRPr="00230A5A">
        <w:rPr>
          <w:rFonts w:ascii="Arial" w:hAnsi="Arial" w:cs="Arial"/>
          <w:sz w:val="20"/>
          <w:szCs w:val="20"/>
        </w:rPr>
        <w:t>Вибірка кожного Траншу згідно з пунктом 1.02 статті 1, у тому числі першого Траншу, здійснюється за таких умов:</w:t>
      </w:r>
    </w:p>
    <w:p w:rsidR="008632C5" w:rsidRPr="00230A5A" w:rsidRDefault="008632C5" w:rsidP="005F052C">
      <w:pPr>
        <w:pStyle w:val="StyleLeft175cm"/>
        <w:spacing w:before="120"/>
        <w:rPr>
          <w:rFonts w:cs="Arial"/>
        </w:rPr>
      </w:pPr>
      <w:r w:rsidRPr="00230A5A">
        <w:rPr>
          <w:rFonts w:cs="Arial"/>
        </w:rPr>
        <w:t>(а)  отримання Банком у день або до настання такого дня, який припадає за 7 (сім) Банківських днів до Запланованої дати вибірки для запропонованого Траншу, таких документів і підтверджень, форма й суть яких є прийнятними для Банку:</w:t>
      </w:r>
    </w:p>
    <w:p w:rsidR="008632C5" w:rsidRPr="00230A5A" w:rsidRDefault="008632C5" w:rsidP="00C416CB">
      <w:pPr>
        <w:pStyle w:val="numberedindent"/>
        <w:numPr>
          <w:ilvl w:val="4"/>
          <w:numId w:val="20"/>
        </w:numPr>
        <w:tabs>
          <w:tab w:val="clear" w:pos="1559"/>
        </w:tabs>
        <w:rPr>
          <w:rFonts w:cs="Arial"/>
        </w:rPr>
      </w:pPr>
      <w:r w:rsidRPr="00230A5A">
        <w:rPr>
          <w:rFonts w:cs="Arial"/>
        </w:rPr>
        <w:t>довідки від Позичальника, форму якої наведено в додатку C.2;  </w:t>
      </w:r>
    </w:p>
    <w:p w:rsidR="008632C5" w:rsidRPr="00230A5A" w:rsidRDefault="008632C5" w:rsidP="00C416CB">
      <w:pPr>
        <w:pStyle w:val="numberedindent"/>
        <w:numPr>
          <w:ilvl w:val="4"/>
          <w:numId w:val="20"/>
        </w:numPr>
        <w:tabs>
          <w:tab w:val="clear" w:pos="1559"/>
        </w:tabs>
        <w:rPr>
          <w:rFonts w:cs="Arial"/>
        </w:rPr>
      </w:pPr>
      <w:r w:rsidRPr="00230A5A">
        <w:rPr>
          <w:rFonts w:cs="Arial"/>
        </w:rPr>
        <w:t>підтвердження того, що Кінцевий бенефіціар має достатні кошти для завершення Проекту згідно із графіком, зазначеним у додатку А;</w:t>
      </w:r>
    </w:p>
    <w:p w:rsidR="008632C5" w:rsidRPr="005B6CC5" w:rsidRDefault="008632C5" w:rsidP="009300D0">
      <w:pPr>
        <w:pStyle w:val="numberedindent"/>
        <w:numPr>
          <w:ilvl w:val="0"/>
          <w:numId w:val="0"/>
        </w:numPr>
        <w:tabs>
          <w:tab w:val="clear" w:pos="1559"/>
          <w:tab w:val="left" w:pos="1985"/>
        </w:tabs>
        <w:ind w:left="1843" w:hanging="425"/>
        <w:rPr>
          <w:rFonts w:cs="Arial"/>
        </w:rPr>
      </w:pPr>
      <w:r w:rsidRPr="00230A5A">
        <w:rPr>
          <w:rFonts w:cs="Arial"/>
        </w:rPr>
        <w:t xml:space="preserve">(ііі)  підтвердження того, що після одержання відповідного Траншу сума Позики не        перевищить сукупні прийнятні витрати, понесені або передбачувані у зв'язку з    Проектом протягом шести місяців відповідної Пропозиції вибірки.  </w:t>
      </w:r>
    </w:p>
    <w:p w:rsidR="008632C5" w:rsidRPr="00230A5A" w:rsidRDefault="008632C5" w:rsidP="009300D0">
      <w:pPr>
        <w:pStyle w:val="numberedindent"/>
        <w:numPr>
          <w:ilvl w:val="0"/>
          <w:numId w:val="0"/>
        </w:numPr>
        <w:tabs>
          <w:tab w:val="clear" w:pos="1559"/>
          <w:tab w:val="left" w:pos="1985"/>
        </w:tabs>
        <w:ind w:left="1843"/>
        <w:rPr>
          <w:rFonts w:cs="Arial"/>
        </w:rPr>
      </w:pPr>
      <w:r w:rsidRPr="005B6CC5">
        <w:rPr>
          <w:rFonts w:cs="Arial"/>
        </w:rPr>
        <w:t xml:space="preserve">Витрати вважаються прийнятними (далі - </w:t>
      </w:r>
      <w:r w:rsidRPr="005B6CC5">
        <w:rPr>
          <w:rFonts w:cs="Arial"/>
          <w:b/>
          <w:bCs/>
        </w:rPr>
        <w:t>Прийнятні витрати</w:t>
      </w:r>
      <w:r w:rsidRPr="005B6CC5">
        <w:rPr>
          <w:rFonts w:cs="Arial"/>
        </w:rPr>
        <w:t>), якщо:</w:t>
      </w:r>
    </w:p>
    <w:p w:rsidR="008632C5" w:rsidRPr="00230A5A" w:rsidRDefault="008632C5" w:rsidP="00C416CB">
      <w:pPr>
        <w:pStyle w:val="Heading3"/>
        <w:numPr>
          <w:ilvl w:val="2"/>
          <w:numId w:val="37"/>
        </w:numPr>
        <w:spacing w:before="120" w:after="120"/>
        <w:ind w:left="2268" w:hanging="284"/>
        <w:jc w:val="both"/>
        <w:rPr>
          <w:rFonts w:cs="Arial"/>
          <w:b w:val="0"/>
          <w:szCs w:val="20"/>
        </w:rPr>
      </w:pPr>
      <w:r w:rsidRPr="00230A5A">
        <w:rPr>
          <w:rFonts w:cs="Arial"/>
          <w:b w:val="0"/>
          <w:szCs w:val="20"/>
        </w:rPr>
        <w:t xml:space="preserve">вони були фактично  понесені; </w:t>
      </w:r>
    </w:p>
    <w:p w:rsidR="008632C5" w:rsidRPr="00230A5A" w:rsidRDefault="008632C5" w:rsidP="00C416CB">
      <w:pPr>
        <w:pStyle w:val="Heading3"/>
        <w:numPr>
          <w:ilvl w:val="2"/>
          <w:numId w:val="37"/>
        </w:numPr>
        <w:spacing w:before="120" w:after="120"/>
        <w:ind w:left="2268" w:hanging="284"/>
        <w:jc w:val="both"/>
        <w:rPr>
          <w:rFonts w:cs="Arial"/>
          <w:szCs w:val="20"/>
        </w:rPr>
      </w:pPr>
      <w:r w:rsidRPr="00230A5A">
        <w:rPr>
          <w:rFonts w:cs="Arial"/>
          <w:b w:val="0"/>
          <w:szCs w:val="20"/>
        </w:rPr>
        <w:t>вони підлягають або підлягатимуть оплаті в межах 180 днів з дати надісланого Позичальнику запиту про вибірку).</w:t>
      </w:r>
    </w:p>
    <w:p w:rsidR="008632C5" w:rsidRPr="00230A5A" w:rsidRDefault="008632C5" w:rsidP="009300D0">
      <w:pPr>
        <w:pStyle w:val="numberedindent"/>
        <w:numPr>
          <w:ilvl w:val="0"/>
          <w:numId w:val="0"/>
        </w:numPr>
        <w:tabs>
          <w:tab w:val="clear" w:pos="720"/>
          <w:tab w:val="clear" w:pos="1559"/>
        </w:tabs>
        <w:ind w:left="1843" w:hanging="425"/>
        <w:rPr>
          <w:rFonts w:cs="Arial"/>
        </w:rPr>
      </w:pPr>
      <w:r w:rsidRPr="00230A5A">
        <w:rPr>
          <w:rFonts w:cs="Arial"/>
        </w:rPr>
        <w:t xml:space="preserve">(іv) підтвердження того, що Рамкова угода є чинною, обов'язковою й може бути примусово виконаною та що немає жодних подій чи обставин, які могли б, на обґрунтовану думку Банку, негативно вплинути на правовий статус, чинність, обов'язковість і характер можливості примусового виконання Рамкової угоди або на права Банку ставити вимогу відповідно до неї; </w:t>
      </w:r>
    </w:p>
    <w:p w:rsidR="008632C5" w:rsidRPr="005B6CC5" w:rsidRDefault="008632C5" w:rsidP="009300D0">
      <w:pPr>
        <w:pStyle w:val="numberedindent"/>
        <w:numPr>
          <w:ilvl w:val="0"/>
          <w:numId w:val="0"/>
        </w:numPr>
        <w:tabs>
          <w:tab w:val="clear" w:pos="1559"/>
        </w:tabs>
        <w:ind w:left="1843" w:hanging="425"/>
        <w:rPr>
          <w:rFonts w:cs="Arial"/>
        </w:rPr>
      </w:pPr>
      <w:r w:rsidRPr="00230A5A">
        <w:rPr>
          <w:rFonts w:cs="Arial"/>
        </w:rPr>
        <w:t xml:space="preserve">(v)   примірника будь-якого дозволу чи іншого документа, висновку або запевнення, які відповідно до повідомлення, наданого Банком Позичальнику, є необхідними чи бажаними у зв'язку з укладенням та виконанням цієї Угоди або транзакціями, що передбачаються цією Угодою, або чинністю цієї Угоди та можливістю її примусового виконання; </w:t>
      </w:r>
    </w:p>
    <w:p w:rsidR="008632C5" w:rsidRPr="00230A5A" w:rsidRDefault="008632C5" w:rsidP="009300D0">
      <w:pPr>
        <w:pStyle w:val="numberedindent"/>
        <w:numPr>
          <w:ilvl w:val="0"/>
          <w:numId w:val="0"/>
        </w:numPr>
        <w:tabs>
          <w:tab w:val="clear" w:pos="720"/>
          <w:tab w:val="clear" w:pos="1559"/>
        </w:tabs>
        <w:ind w:left="1843" w:hanging="425"/>
        <w:rPr>
          <w:rFonts w:cs="Arial"/>
        </w:rPr>
      </w:pPr>
      <w:r w:rsidRPr="005B6CC5">
        <w:rPr>
          <w:rFonts w:cs="Arial"/>
        </w:rPr>
        <w:t>(vi)  підтвердження відкриття та підтримки Рахунку для одержання коштів.</w:t>
      </w:r>
    </w:p>
    <w:p w:rsidR="008632C5" w:rsidRPr="00230A5A" w:rsidRDefault="008632C5" w:rsidP="005F052C">
      <w:pPr>
        <w:pStyle w:val="StyleLeft175cm"/>
        <w:spacing w:before="120"/>
        <w:rPr>
          <w:rFonts w:cs="Arial"/>
        </w:rPr>
      </w:pPr>
      <w:r w:rsidRPr="00230A5A">
        <w:rPr>
          <w:rFonts w:cs="Arial"/>
        </w:rPr>
        <w:t>(b)</w:t>
      </w:r>
      <w:r w:rsidRPr="00230A5A">
        <w:rPr>
          <w:rFonts w:cs="Arial"/>
        </w:rPr>
        <w:tab/>
        <w:t>на Заплановану дату вибірки стосовно Траншу:</w:t>
      </w:r>
    </w:p>
    <w:p w:rsidR="008632C5" w:rsidRPr="00230A5A" w:rsidRDefault="008632C5" w:rsidP="005F052C">
      <w:pPr>
        <w:pStyle w:val="StyleLeft25cm"/>
        <w:spacing w:before="120"/>
        <w:rPr>
          <w:rFonts w:cs="Arial"/>
        </w:rPr>
      </w:pPr>
      <w:r w:rsidRPr="00230A5A">
        <w:rPr>
          <w:rFonts w:cs="Arial"/>
        </w:rPr>
        <w:t xml:space="preserve">(i)   </w:t>
      </w:r>
      <w:r w:rsidRPr="00230A5A">
        <w:rPr>
          <w:rFonts w:cs="Arial"/>
        </w:rPr>
        <w:tab/>
        <w:t xml:space="preserve">заяви та гарантії, які повторюються згідно з пунктом 6.16 статті 6, є правильними в усіх аспектах, а також </w:t>
      </w:r>
    </w:p>
    <w:p w:rsidR="008632C5" w:rsidRPr="00230A5A" w:rsidRDefault="008632C5" w:rsidP="005F052C">
      <w:pPr>
        <w:pStyle w:val="StyleLeft25cm"/>
        <w:spacing w:before="120"/>
        <w:rPr>
          <w:rFonts w:cs="Arial"/>
        </w:rPr>
      </w:pPr>
      <w:r w:rsidRPr="00230A5A">
        <w:rPr>
          <w:rFonts w:cs="Arial"/>
        </w:rPr>
        <w:t xml:space="preserve">(ii) </w:t>
      </w:r>
      <w:r w:rsidRPr="00230A5A">
        <w:rPr>
          <w:rFonts w:cs="Arial"/>
        </w:rPr>
        <w:tab/>
        <w:t xml:space="preserve">жодної події чи обставини, яка становить або яка із часом чи після надіслання повідомлення за цією Угодою може становити випадок невиконання зобов'язань за пунктом 10.01 статті 10, або Події дострокового погашення за пунктом 4.03 статті 4 не відбулося й не триває без виправлення чи без відмовлення або не може виникнути в результаті Траншу; </w:t>
      </w:r>
    </w:p>
    <w:p w:rsidR="008632C5" w:rsidRPr="00230A5A" w:rsidRDefault="008632C5" w:rsidP="005F052C">
      <w:pPr>
        <w:pStyle w:val="numberedindent"/>
        <w:numPr>
          <w:ilvl w:val="0"/>
          <w:numId w:val="0"/>
        </w:numPr>
        <w:tabs>
          <w:tab w:val="clear" w:pos="992"/>
          <w:tab w:val="left" w:pos="993"/>
        </w:tabs>
        <w:ind w:left="1418" w:hanging="425"/>
        <w:rPr>
          <w:rFonts w:cs="Arial"/>
        </w:rPr>
      </w:pPr>
      <w:r w:rsidRPr="00230A5A">
        <w:rPr>
          <w:rFonts w:cs="Arial"/>
        </w:rPr>
        <w:t>(с)   висновку, наданого залученим Банком консультантом з міжнародним досвідом (далі - Консультант), який підтверджує допустимість витрат на придбання товарів, замовлення робіт та послуг в рамках цього Проекту Позичальником, Ініціатором або Кінцевим бенефіціаром; а також</w:t>
      </w:r>
    </w:p>
    <w:p w:rsidR="008632C5" w:rsidRPr="00230A5A" w:rsidRDefault="008632C5" w:rsidP="005F052C">
      <w:pPr>
        <w:pStyle w:val="StyleLeft175cm"/>
        <w:spacing w:before="120"/>
        <w:rPr>
          <w:rFonts w:cs="Arial"/>
        </w:rPr>
      </w:pPr>
      <w:r w:rsidRPr="00230A5A">
        <w:rPr>
          <w:rFonts w:cs="Arial"/>
        </w:rPr>
        <w:t xml:space="preserve">(d) </w:t>
      </w:r>
      <w:r w:rsidRPr="00230A5A">
        <w:rPr>
          <w:rFonts w:cs="Arial"/>
        </w:rPr>
        <w:tab/>
        <w:t xml:space="preserve">отримання </w:t>
      </w:r>
      <w:r w:rsidRPr="005B6CC5">
        <w:rPr>
          <w:rFonts w:cs="Arial"/>
        </w:rPr>
        <w:t>Банком від компетентного органу ЄС (у задовільній для нього формі і змістом, не пізніше 7 (семи) робочих днів до Запланованої дати вибірки пропонованого Траншу) підтвердження того, що Гарантія ЄС є чинною, обов'язковою та може бути примусово виконаною й що не сталося жодних подій чи обставин, які могли б, на обґрунтовану думку Банку, негативно вплинути на правовий статус, чинність, обов'язковість і характер можливості примусового виконання Гарантії ЄС або права Банку ставити вимогу відповідно до неї.</w:t>
      </w:r>
    </w:p>
    <w:p w:rsidR="008632C5" w:rsidRPr="00230A5A" w:rsidRDefault="008632C5" w:rsidP="00C416CB">
      <w:pPr>
        <w:pStyle w:val="StyleHeading2Justified"/>
        <w:numPr>
          <w:ilvl w:val="1"/>
          <w:numId w:val="20"/>
        </w:numPr>
        <w:rPr>
          <w:rFonts w:cs="Arial"/>
          <w:noProof w:val="0"/>
        </w:rPr>
      </w:pPr>
      <w:bookmarkStart w:id="188" w:name="_Toc212957514"/>
      <w:bookmarkStart w:id="189" w:name="_Toc212957806"/>
      <w:bookmarkStart w:id="190" w:name="_Toc212958007"/>
      <w:bookmarkStart w:id="191" w:name="_Toc212958101"/>
      <w:bookmarkStart w:id="192" w:name="_Toc212958479"/>
      <w:bookmarkStart w:id="193" w:name="_Toc217274713"/>
      <w:bookmarkStart w:id="194" w:name="_Ref217379068"/>
      <w:bookmarkStart w:id="195" w:name="_Ref217379700"/>
      <w:bookmarkStart w:id="196" w:name="_Ref217379739"/>
      <w:r w:rsidRPr="00230A5A">
        <w:rPr>
          <w:rFonts w:cs="Arial"/>
        </w:rPr>
        <w:t>Відстрочення вибірки</w:t>
      </w:r>
      <w:bookmarkEnd w:id="188"/>
      <w:bookmarkEnd w:id="189"/>
      <w:bookmarkEnd w:id="190"/>
      <w:bookmarkEnd w:id="191"/>
      <w:bookmarkEnd w:id="192"/>
      <w:bookmarkEnd w:id="193"/>
      <w:bookmarkEnd w:id="194"/>
      <w:bookmarkEnd w:id="195"/>
      <w:bookmarkEnd w:id="196"/>
    </w:p>
    <w:p w:rsidR="008632C5" w:rsidRPr="00230A5A" w:rsidRDefault="008632C5" w:rsidP="00C416CB">
      <w:pPr>
        <w:pStyle w:val="StyleHeading3Justified"/>
        <w:numPr>
          <w:ilvl w:val="2"/>
          <w:numId w:val="20"/>
        </w:numPr>
        <w:tabs>
          <w:tab w:val="clear" w:pos="1843"/>
        </w:tabs>
        <w:spacing w:before="120"/>
        <w:ind w:left="992" w:hanging="992"/>
        <w:rPr>
          <w:rFonts w:cs="Arial"/>
          <w:noProof w:val="0"/>
        </w:rPr>
      </w:pPr>
      <w:bookmarkStart w:id="197" w:name="_Toc212957515"/>
      <w:bookmarkStart w:id="198" w:name="_Toc212957807"/>
      <w:bookmarkStart w:id="199" w:name="_Toc212958008"/>
      <w:bookmarkStart w:id="200" w:name="_Toc212958102"/>
      <w:bookmarkStart w:id="201" w:name="_Toc212958480"/>
      <w:bookmarkStart w:id="202" w:name="_Ref217379298"/>
      <w:r w:rsidRPr="00230A5A">
        <w:rPr>
          <w:rFonts w:cs="Arial"/>
        </w:rPr>
        <w:t>Підстави для відстрочення</w:t>
      </w:r>
      <w:bookmarkEnd w:id="197"/>
      <w:bookmarkEnd w:id="198"/>
      <w:bookmarkEnd w:id="199"/>
      <w:bookmarkEnd w:id="200"/>
      <w:bookmarkEnd w:id="201"/>
      <w:bookmarkEnd w:id="202"/>
    </w:p>
    <w:p w:rsidR="008632C5" w:rsidRPr="00230A5A" w:rsidRDefault="008632C5" w:rsidP="005F052C">
      <w:pPr>
        <w:spacing w:before="120" w:after="120"/>
        <w:ind w:left="992" w:firstLine="1"/>
        <w:jc w:val="both"/>
        <w:rPr>
          <w:rFonts w:ascii="Arial" w:hAnsi="Arial" w:cs="Arial"/>
          <w:sz w:val="20"/>
          <w:szCs w:val="20"/>
        </w:rPr>
      </w:pPr>
      <w:r w:rsidRPr="00230A5A">
        <w:rPr>
          <w:rFonts w:ascii="Arial" w:hAnsi="Arial" w:cs="Arial"/>
          <w:sz w:val="20"/>
          <w:szCs w:val="20"/>
        </w:rPr>
        <w:t>На письмовий запит Позичальника Банк відстрочує вибірку будь-якого Прийнятого траншу цілком або частково до дати, яка зазначена Позичальником</w:t>
      </w:r>
      <w:r w:rsidRPr="005B6CC5">
        <w:rPr>
          <w:rFonts w:ascii="Arial" w:hAnsi="Arial" w:cs="Arial"/>
          <w:sz w:val="20"/>
          <w:szCs w:val="20"/>
        </w:rPr>
        <w:t>,</w:t>
      </w:r>
      <w:r w:rsidRPr="00230A5A">
        <w:rPr>
          <w:rFonts w:ascii="Arial" w:hAnsi="Arial" w:cs="Arial"/>
          <w:sz w:val="20"/>
          <w:szCs w:val="20"/>
        </w:rPr>
        <w:t xml:space="preserve"> </w:t>
      </w:r>
      <w:r w:rsidRPr="005B6CC5">
        <w:rPr>
          <w:rFonts w:ascii="Arial" w:hAnsi="Arial" w:cs="Arial"/>
          <w:sz w:val="20"/>
          <w:szCs w:val="20"/>
        </w:rPr>
        <w:t xml:space="preserve">але не пізніше ніж через 6 (шість) місяців від Запланованої дати його вибірки і не пізніше ніж за 60 днів до першої дати погашення траншу, відповідно до зазначеного в Пропозиції вибірки. У такому разі Позичальник сплачує компенсацію за відстрочення, визначену згідно із зазначеним нижче підпунктом 1.05B пункту 1.05 </w:t>
      </w:r>
      <w:bookmarkStart w:id="203" w:name="_Hlt76965313"/>
      <w:r w:rsidRPr="005B6CC5">
        <w:rPr>
          <w:rFonts w:ascii="Arial" w:hAnsi="Arial" w:cs="Arial"/>
          <w:sz w:val="20"/>
          <w:szCs w:val="20"/>
        </w:rPr>
        <w:t xml:space="preserve">статті </w:t>
      </w:r>
      <w:bookmarkEnd w:id="203"/>
      <w:r w:rsidRPr="005B6CC5">
        <w:rPr>
          <w:rFonts w:ascii="Arial" w:hAnsi="Arial" w:cs="Arial"/>
          <w:sz w:val="20"/>
          <w:szCs w:val="20"/>
        </w:rPr>
        <w:t>1.</w:t>
      </w:r>
    </w:p>
    <w:p w:rsidR="008632C5" w:rsidRPr="00230A5A" w:rsidRDefault="008632C5" w:rsidP="005F052C">
      <w:pPr>
        <w:spacing w:before="120" w:after="120"/>
        <w:ind w:left="992" w:firstLine="1"/>
        <w:jc w:val="both"/>
        <w:rPr>
          <w:rFonts w:ascii="Arial" w:hAnsi="Arial" w:cs="Arial"/>
          <w:sz w:val="20"/>
          <w:szCs w:val="20"/>
        </w:rPr>
      </w:pPr>
      <w:r w:rsidRPr="00230A5A">
        <w:rPr>
          <w:rFonts w:ascii="Arial" w:hAnsi="Arial" w:cs="Arial"/>
          <w:sz w:val="20"/>
          <w:szCs w:val="20"/>
        </w:rPr>
        <w:t>Будь-який запит про відстрочення є дійсним стосовно Траншу, лише якщо його зроблено щонайменше за 5 (п'ять) Робочих днів до Запланованої дати його вибірки.</w:t>
      </w:r>
    </w:p>
    <w:p w:rsidR="008632C5" w:rsidRPr="00230A5A" w:rsidRDefault="008632C5" w:rsidP="005F052C">
      <w:pPr>
        <w:spacing w:before="120" w:after="120"/>
        <w:ind w:left="992" w:firstLine="1"/>
        <w:jc w:val="both"/>
        <w:rPr>
          <w:rFonts w:ascii="Arial" w:hAnsi="Arial" w:cs="Arial"/>
          <w:sz w:val="20"/>
          <w:szCs w:val="20"/>
        </w:rPr>
      </w:pPr>
      <w:r w:rsidRPr="00230A5A">
        <w:rPr>
          <w:rFonts w:ascii="Arial" w:hAnsi="Arial" w:cs="Arial"/>
          <w:sz w:val="20"/>
          <w:szCs w:val="20"/>
        </w:rPr>
        <w:t>Якщо будь-якої з умов, зазначених у пункті 1.04 статті 1, не виконано станом на зазначену дату й Заплановану дату вибірки та Банк вважає, що її не буде виконано, вибірку буде відстрочено до дати, яка має бути погоджена між Банком та Позичальником і яка настає не раніше</w:t>
      </w:r>
      <w:r w:rsidRPr="005B6CC5">
        <w:rPr>
          <w:rFonts w:ascii="Arial" w:hAnsi="Arial" w:cs="Arial"/>
          <w:sz w:val="20"/>
          <w:szCs w:val="20"/>
        </w:rPr>
        <w:t xml:space="preserve"> ніж через 5 (п'ять) Банківських днів після виконання всіх умов вибірки.</w:t>
      </w:r>
    </w:p>
    <w:p w:rsidR="008632C5" w:rsidRPr="00230A5A" w:rsidRDefault="008632C5" w:rsidP="00C416CB">
      <w:pPr>
        <w:pStyle w:val="StyleHeading3Justified"/>
        <w:numPr>
          <w:ilvl w:val="2"/>
          <w:numId w:val="20"/>
        </w:numPr>
        <w:tabs>
          <w:tab w:val="clear" w:pos="1843"/>
        </w:tabs>
        <w:spacing w:before="120"/>
        <w:ind w:left="992" w:hanging="992"/>
        <w:rPr>
          <w:rFonts w:cs="Arial"/>
          <w:noProof w:val="0"/>
        </w:rPr>
      </w:pPr>
      <w:bookmarkStart w:id="204" w:name="_Toc212957516"/>
      <w:bookmarkStart w:id="205" w:name="_Toc212957808"/>
      <w:bookmarkStart w:id="206" w:name="_Toc212958009"/>
      <w:bookmarkStart w:id="207" w:name="_Toc212958103"/>
      <w:bookmarkStart w:id="208" w:name="_Toc212958481"/>
      <w:bookmarkStart w:id="209" w:name="_Ref217378966"/>
      <w:bookmarkStart w:id="210" w:name="_Ref217379531"/>
      <w:r w:rsidRPr="00230A5A">
        <w:rPr>
          <w:rFonts w:cs="Arial"/>
        </w:rPr>
        <w:t>Компенсація за відстрочення</w:t>
      </w:r>
      <w:bookmarkEnd w:id="204"/>
      <w:bookmarkEnd w:id="205"/>
      <w:bookmarkEnd w:id="206"/>
      <w:bookmarkEnd w:id="207"/>
      <w:bookmarkEnd w:id="208"/>
      <w:bookmarkEnd w:id="209"/>
      <w:bookmarkEnd w:id="210"/>
    </w:p>
    <w:p w:rsidR="008632C5" w:rsidRPr="00230A5A" w:rsidRDefault="008632C5" w:rsidP="005F052C">
      <w:pPr>
        <w:spacing w:before="120" w:after="120"/>
        <w:ind w:left="992" w:firstLine="1"/>
        <w:jc w:val="both"/>
        <w:rPr>
          <w:rFonts w:ascii="Arial" w:hAnsi="Arial" w:cs="Arial"/>
          <w:sz w:val="20"/>
          <w:szCs w:val="20"/>
        </w:rPr>
      </w:pPr>
      <w:r w:rsidRPr="00230A5A">
        <w:rPr>
          <w:rFonts w:ascii="Arial" w:hAnsi="Arial" w:cs="Arial"/>
          <w:sz w:val="20"/>
          <w:szCs w:val="20"/>
        </w:rPr>
        <w:t xml:space="preserve">Якщо вибірку будь-якого Прийнятого траншу відстрочено, чи то на запит Позичальника, чи то в результаті невиконання умов вибірки, Позичальник на вимогу Банку сплачує компенсацію з розрахунку суми, вибірку якої відстрочено.  Така компенсація нараховується за період від Запланованої дати вибірки до фактичної дати вибірки або, залежно від обставин, до настання дати анулювання Прийнятого траншу відповідно до цієї Угоди за ставкою, що дорівнює </w:t>
      </w:r>
      <w:r w:rsidRPr="005B6CC5">
        <w:rPr>
          <w:rFonts w:ascii="Arial" w:hAnsi="Arial" w:cs="Arial"/>
          <w:b/>
          <w:bCs/>
          <w:sz w:val="20"/>
          <w:szCs w:val="20"/>
        </w:rPr>
        <w:t>R1</w:t>
      </w:r>
      <w:r w:rsidRPr="005B6CC5">
        <w:rPr>
          <w:rFonts w:ascii="Arial" w:hAnsi="Arial" w:cs="Arial"/>
          <w:sz w:val="20"/>
          <w:szCs w:val="20"/>
        </w:rPr>
        <w:t xml:space="preserve"> мінус </w:t>
      </w:r>
      <w:r w:rsidRPr="005B6CC5">
        <w:rPr>
          <w:rFonts w:ascii="Arial" w:hAnsi="Arial" w:cs="Arial"/>
          <w:b/>
          <w:bCs/>
          <w:sz w:val="20"/>
          <w:szCs w:val="20"/>
        </w:rPr>
        <w:t>R2</w:t>
      </w:r>
      <w:r w:rsidRPr="005B6CC5">
        <w:rPr>
          <w:rFonts w:ascii="Arial" w:hAnsi="Arial" w:cs="Arial"/>
          <w:sz w:val="20"/>
          <w:szCs w:val="20"/>
        </w:rPr>
        <w:t>, де</w:t>
      </w:r>
    </w:p>
    <w:p w:rsidR="008632C5" w:rsidRPr="005B6CC5" w:rsidRDefault="008632C5" w:rsidP="005B6CC5">
      <w:pPr>
        <w:pStyle w:val="NoIndentEIB"/>
        <w:ind w:left="990"/>
        <w:rPr>
          <w:rFonts w:cs="Arial"/>
        </w:rPr>
      </w:pPr>
      <w:r w:rsidRPr="005B6CC5">
        <w:rPr>
          <w:rFonts w:cs="Arial"/>
          <w:b/>
        </w:rPr>
        <w:t>«R1»</w:t>
      </w:r>
      <w:r w:rsidRPr="005B6CC5">
        <w:rPr>
          <w:rFonts w:cs="Arial"/>
        </w:rPr>
        <w:t xml:space="preserve"> означає відсоткову ставку, яка застосовувалася б час від часу відповідно до пункту 3.01 статті 3, якби Транш було надано на Заплановану дату вибірки, а</w:t>
      </w:r>
    </w:p>
    <w:p w:rsidR="008632C5" w:rsidRPr="005B6CC5" w:rsidRDefault="008632C5" w:rsidP="005B6CC5">
      <w:pPr>
        <w:pStyle w:val="NoIndentEIB"/>
        <w:ind w:left="990"/>
        <w:rPr>
          <w:rFonts w:cs="Arial"/>
        </w:rPr>
      </w:pPr>
      <w:r w:rsidRPr="005B6CC5">
        <w:rPr>
          <w:rFonts w:cs="Arial"/>
          <w:b/>
        </w:rPr>
        <w:t>«R2»</w:t>
      </w:r>
      <w:r w:rsidRPr="005B6CC5">
        <w:rPr>
          <w:rFonts w:cs="Arial"/>
        </w:rPr>
        <w:t xml:space="preserve"> означає відповідну міжбанківську ставку з відрахуванням 0,125 % (12,5 базисних пунктів) - якщо тільки це значення не є меншим за нуль, і в такому разі він дорівнюватиме нулю, - за умови, що для визначення Відповідної міжбанківської ставки стосовно цього пункту 1.05 статті 1 відповідні періоди, передбачені в додатку B, є послідовними періодами тривалістю в 1 (один) місяць, що розпочинаються  на Заплановану дату вибірки.</w:t>
      </w:r>
    </w:p>
    <w:p w:rsidR="008632C5" w:rsidRPr="00230A5A" w:rsidRDefault="008632C5" w:rsidP="005F052C">
      <w:pPr>
        <w:spacing w:before="120" w:after="120"/>
        <w:ind w:left="272" w:firstLine="720"/>
        <w:rPr>
          <w:rFonts w:ascii="Arial" w:hAnsi="Arial" w:cs="Arial"/>
          <w:sz w:val="20"/>
          <w:szCs w:val="20"/>
        </w:rPr>
      </w:pPr>
      <w:r w:rsidRPr="00230A5A">
        <w:rPr>
          <w:rFonts w:ascii="Arial" w:hAnsi="Arial" w:cs="Arial"/>
          <w:sz w:val="20"/>
          <w:szCs w:val="20"/>
        </w:rPr>
        <w:t>Крім того, компенсація:</w:t>
      </w:r>
    </w:p>
    <w:p w:rsidR="008632C5" w:rsidRPr="00230A5A" w:rsidRDefault="008632C5" w:rsidP="005F052C">
      <w:pPr>
        <w:pStyle w:val="StyleLeft175cm"/>
        <w:spacing w:before="120"/>
        <w:rPr>
          <w:rFonts w:cs="Arial"/>
        </w:rPr>
      </w:pPr>
      <w:r w:rsidRPr="00230A5A">
        <w:rPr>
          <w:rFonts w:cs="Arial"/>
        </w:rPr>
        <w:t>a) нараховується наприкінці кожного місяця, якщо затримка перевищує один (1) місяць;</w:t>
      </w:r>
    </w:p>
    <w:p w:rsidR="008632C5" w:rsidRPr="00230A5A" w:rsidRDefault="008632C5" w:rsidP="005F052C">
      <w:pPr>
        <w:pStyle w:val="StyleLeft175cm"/>
        <w:spacing w:before="120"/>
        <w:rPr>
          <w:rFonts w:cs="Arial"/>
        </w:rPr>
      </w:pPr>
      <w:r w:rsidRPr="00230A5A">
        <w:rPr>
          <w:rFonts w:cs="Arial"/>
        </w:rPr>
        <w:t xml:space="preserve">b) розраховується на підставі бази для нарахування відсотків, яка застосовується до </w:t>
      </w:r>
      <w:r w:rsidRPr="00230A5A">
        <w:rPr>
          <w:rFonts w:cs="Arial"/>
          <w:b/>
        </w:rPr>
        <w:t>R1</w:t>
      </w:r>
      <w:r w:rsidRPr="00230A5A">
        <w:rPr>
          <w:rFonts w:cs="Arial"/>
        </w:rPr>
        <w:t>;</w:t>
      </w:r>
    </w:p>
    <w:p w:rsidR="008632C5" w:rsidRPr="00230A5A" w:rsidRDefault="008632C5" w:rsidP="005F052C">
      <w:pPr>
        <w:pStyle w:val="StyleLeft175cm"/>
        <w:spacing w:before="120"/>
        <w:rPr>
          <w:rFonts w:cs="Arial"/>
        </w:rPr>
      </w:pPr>
      <w:r w:rsidRPr="00230A5A">
        <w:rPr>
          <w:rFonts w:cs="Arial"/>
        </w:rPr>
        <w:t xml:space="preserve">c) дорівнює нулю у випадках, коли </w:t>
      </w:r>
      <w:r w:rsidRPr="00230A5A">
        <w:rPr>
          <w:rFonts w:cs="Arial"/>
          <w:b/>
          <w:bCs/>
        </w:rPr>
        <w:t>R2</w:t>
      </w:r>
      <w:r w:rsidRPr="00230A5A">
        <w:rPr>
          <w:rFonts w:cs="Arial"/>
        </w:rPr>
        <w:t xml:space="preserve"> перевищує </w:t>
      </w:r>
      <w:r w:rsidRPr="00230A5A">
        <w:rPr>
          <w:rFonts w:cs="Arial"/>
          <w:b/>
          <w:bCs/>
        </w:rPr>
        <w:t>R1</w:t>
      </w:r>
      <w:r w:rsidRPr="005B6CC5">
        <w:rPr>
          <w:rFonts w:cs="Arial"/>
        </w:rPr>
        <w:t>, а також</w:t>
      </w:r>
    </w:p>
    <w:p w:rsidR="008632C5" w:rsidRPr="00230A5A" w:rsidRDefault="008632C5" w:rsidP="005F052C">
      <w:pPr>
        <w:pStyle w:val="StyleLeft175cm"/>
        <w:spacing w:before="120"/>
        <w:rPr>
          <w:rFonts w:cs="Arial"/>
        </w:rPr>
      </w:pPr>
      <w:r w:rsidRPr="00230A5A">
        <w:rPr>
          <w:rFonts w:cs="Arial"/>
        </w:rPr>
        <w:t>d) виплачується згідно з пунктом 1.10 статті 1.</w:t>
      </w:r>
    </w:p>
    <w:p w:rsidR="008632C5" w:rsidRPr="00230A5A" w:rsidRDefault="008632C5" w:rsidP="00C416CB">
      <w:pPr>
        <w:pStyle w:val="StyleHeading3Justified"/>
        <w:numPr>
          <w:ilvl w:val="2"/>
          <w:numId w:val="20"/>
        </w:numPr>
        <w:tabs>
          <w:tab w:val="clear" w:pos="1843"/>
        </w:tabs>
        <w:spacing w:before="120"/>
        <w:ind w:left="992" w:hanging="992"/>
        <w:rPr>
          <w:rFonts w:cs="Arial"/>
          <w:noProof w:val="0"/>
        </w:rPr>
      </w:pPr>
      <w:bookmarkStart w:id="211" w:name="_Ref76965624"/>
      <w:bookmarkStart w:id="212" w:name="_Toc78184730"/>
      <w:bookmarkStart w:id="213" w:name="_Toc85739353"/>
      <w:bookmarkStart w:id="214" w:name="_Toc212957517"/>
      <w:bookmarkStart w:id="215" w:name="_Toc212957809"/>
      <w:bookmarkStart w:id="216" w:name="_Toc212958010"/>
      <w:bookmarkStart w:id="217" w:name="_Toc212958104"/>
      <w:bookmarkStart w:id="218" w:name="_Toc212958482"/>
      <w:r w:rsidRPr="00230A5A">
        <w:rPr>
          <w:rFonts w:cs="Arial"/>
        </w:rPr>
        <w:t>Анулювання вибірки, відстроченої на 6 (шість) місяців</w:t>
      </w:r>
      <w:bookmarkEnd w:id="211"/>
      <w:bookmarkEnd w:id="212"/>
      <w:bookmarkEnd w:id="213"/>
      <w:bookmarkEnd w:id="214"/>
      <w:bookmarkEnd w:id="215"/>
      <w:bookmarkEnd w:id="216"/>
      <w:bookmarkEnd w:id="217"/>
      <w:bookmarkEnd w:id="218"/>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Банк може шляхом надіслання письмового повідомлення Позичальнику анулювати вибірку, яку відкладено згідно з підпунктом 1.05A пункту 1.05 статті 1 на сумарний термін понад 6 (шість) місяців.  Анульована сума повинна залишатися доступною для вибірки згідно з пунктом 1.02 статті 1.</w:t>
      </w:r>
    </w:p>
    <w:p w:rsidR="008632C5" w:rsidRPr="00230A5A" w:rsidRDefault="008632C5" w:rsidP="00C416CB">
      <w:pPr>
        <w:pStyle w:val="StyleHeading2Justified"/>
        <w:numPr>
          <w:ilvl w:val="1"/>
          <w:numId w:val="20"/>
        </w:numPr>
        <w:rPr>
          <w:rFonts w:cs="Arial"/>
          <w:noProof w:val="0"/>
        </w:rPr>
      </w:pPr>
      <w:bookmarkStart w:id="219" w:name="_Toc212957518"/>
      <w:bookmarkStart w:id="220" w:name="_Toc212957810"/>
      <w:bookmarkStart w:id="221" w:name="_Toc212958011"/>
      <w:bookmarkStart w:id="222" w:name="_Toc212958105"/>
      <w:bookmarkStart w:id="223" w:name="_Toc212958483"/>
      <w:bookmarkStart w:id="224" w:name="_Toc217274714"/>
      <w:bookmarkStart w:id="225" w:name="_Ref217379717"/>
      <w:bookmarkStart w:id="226" w:name="_Ref217379751"/>
      <w:r w:rsidRPr="00230A5A">
        <w:rPr>
          <w:rFonts w:cs="Arial"/>
        </w:rPr>
        <w:t>Анулювання та призупинення</w:t>
      </w:r>
      <w:bookmarkEnd w:id="219"/>
      <w:bookmarkEnd w:id="220"/>
      <w:bookmarkEnd w:id="221"/>
      <w:bookmarkEnd w:id="222"/>
      <w:bookmarkEnd w:id="223"/>
      <w:bookmarkEnd w:id="224"/>
      <w:bookmarkEnd w:id="225"/>
      <w:bookmarkEnd w:id="226"/>
      <w:r w:rsidRPr="00230A5A">
        <w:rPr>
          <w:rFonts w:cs="Arial"/>
        </w:rPr>
        <w:t xml:space="preserve"> </w:t>
      </w:r>
    </w:p>
    <w:p w:rsidR="008632C5" w:rsidRPr="00230A5A" w:rsidRDefault="008632C5" w:rsidP="00C416CB">
      <w:pPr>
        <w:pStyle w:val="StyleHeading3Justified"/>
        <w:numPr>
          <w:ilvl w:val="2"/>
          <w:numId w:val="20"/>
        </w:numPr>
        <w:tabs>
          <w:tab w:val="clear" w:pos="1843"/>
        </w:tabs>
        <w:spacing w:before="120"/>
        <w:ind w:left="992" w:hanging="992"/>
        <w:rPr>
          <w:rFonts w:cs="Arial"/>
          <w:noProof w:val="0"/>
        </w:rPr>
      </w:pPr>
      <w:bookmarkStart w:id="227" w:name="_Toc212957519"/>
      <w:bookmarkStart w:id="228" w:name="_Toc212957811"/>
      <w:bookmarkStart w:id="229" w:name="_Toc212958012"/>
      <w:bookmarkStart w:id="230" w:name="_Toc212958106"/>
      <w:bookmarkStart w:id="231" w:name="_Toc212958484"/>
      <w:bookmarkStart w:id="232" w:name="_Ref217379554"/>
      <w:r w:rsidRPr="00230A5A">
        <w:rPr>
          <w:rFonts w:cs="Arial"/>
        </w:rPr>
        <w:t>Право Позичальника на анулювання</w:t>
      </w:r>
      <w:bookmarkEnd w:id="227"/>
      <w:bookmarkEnd w:id="228"/>
      <w:bookmarkEnd w:id="229"/>
      <w:bookmarkEnd w:id="230"/>
      <w:bookmarkEnd w:id="231"/>
      <w:bookmarkEnd w:id="232"/>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Позичальник може будь-коли шляхом надіслання Банкові письмового повідомлення анулювати цілком або частково невибрану частину Кредиту, і таке анулювання відразу набирає чинності.  Однак таке повідомлення не є чинним стосовно Прийнятого траншу, який має Заплановану дату вибірки, що припадає в межах 5 (п'яти) Робочих днів з дати надіслання повідомлення.</w:t>
      </w:r>
    </w:p>
    <w:p w:rsidR="008632C5" w:rsidRPr="00230A5A" w:rsidRDefault="008632C5" w:rsidP="00C416CB">
      <w:pPr>
        <w:pStyle w:val="StyleHeading3Justified"/>
        <w:numPr>
          <w:ilvl w:val="2"/>
          <w:numId w:val="20"/>
        </w:numPr>
        <w:tabs>
          <w:tab w:val="clear" w:pos="1843"/>
        </w:tabs>
        <w:spacing w:before="120"/>
        <w:ind w:left="992" w:hanging="992"/>
        <w:rPr>
          <w:rFonts w:cs="Arial"/>
          <w:noProof w:val="0"/>
        </w:rPr>
      </w:pPr>
      <w:bookmarkStart w:id="233" w:name="_Toc212957520"/>
      <w:bookmarkStart w:id="234" w:name="_Toc212957812"/>
      <w:bookmarkStart w:id="235" w:name="_Toc212958013"/>
      <w:bookmarkStart w:id="236" w:name="_Toc212958107"/>
      <w:bookmarkStart w:id="237" w:name="_Toc212958485"/>
      <w:r w:rsidRPr="00230A5A">
        <w:rPr>
          <w:rFonts w:cs="Arial"/>
        </w:rPr>
        <w:t>Право Банку на призупинення та анулювання</w:t>
      </w:r>
      <w:bookmarkStart w:id="238" w:name="_Toc212957813"/>
      <w:bookmarkEnd w:id="233"/>
      <w:bookmarkEnd w:id="234"/>
      <w:bookmarkEnd w:id="235"/>
      <w:bookmarkEnd w:id="236"/>
      <w:bookmarkEnd w:id="237"/>
    </w:p>
    <w:p w:rsidR="008632C5" w:rsidRPr="00230A5A" w:rsidRDefault="008632C5" w:rsidP="005F052C">
      <w:pPr>
        <w:pStyle w:val="StyleLeft175cm"/>
        <w:spacing w:before="120"/>
        <w:rPr>
          <w:rFonts w:cs="Arial"/>
        </w:rPr>
      </w:pPr>
      <w:r w:rsidRPr="00230A5A">
        <w:rPr>
          <w:rFonts w:cs="Arial"/>
        </w:rPr>
        <w:t>(a)</w:t>
      </w:r>
      <w:r w:rsidRPr="00230A5A">
        <w:rPr>
          <w:rFonts w:cs="Arial"/>
        </w:rPr>
        <w:tab/>
        <w:t>Банк може будь-коли шляхом надіслання Позичальнику письмового повідомлення призупинити та (або) анулювати цілком або частково невибрану частину Кредиту, і таке призупинення та (або) анулювання відразу набирають чинності:</w:t>
      </w:r>
      <w:bookmarkEnd w:id="238"/>
    </w:p>
    <w:p w:rsidR="008632C5" w:rsidRPr="005B6CC5" w:rsidRDefault="008632C5" w:rsidP="005B6CC5">
      <w:pPr>
        <w:pStyle w:val="NoIndentEIB"/>
        <w:numPr>
          <w:ilvl w:val="0"/>
          <w:numId w:val="57"/>
        </w:numPr>
        <w:jc w:val="left"/>
        <w:rPr>
          <w:rFonts w:cs="Arial"/>
        </w:rPr>
      </w:pPr>
      <w:r w:rsidRPr="005B6CC5">
        <w:rPr>
          <w:rFonts w:cs="Arial"/>
        </w:rPr>
        <w:t xml:space="preserve">у разі настання події чи обставини, зазначеної в пункті 10.01 статті 10, або події чи обставини, яка із часом чи після надіслання повідомлення за цією Угодою може становити випадок невиконання зобов'язань за пунктом 10.01 статті 10; </w:t>
      </w:r>
    </w:p>
    <w:p w:rsidR="008632C5" w:rsidRPr="005B6CC5" w:rsidRDefault="008632C5" w:rsidP="005B6CC5">
      <w:pPr>
        <w:pStyle w:val="NoIndentEIB"/>
        <w:numPr>
          <w:ilvl w:val="0"/>
          <w:numId w:val="57"/>
        </w:numPr>
        <w:jc w:val="left"/>
        <w:rPr>
          <w:rFonts w:cs="Arial"/>
        </w:rPr>
      </w:pPr>
      <w:r w:rsidRPr="005B6CC5">
        <w:rPr>
          <w:rFonts w:cs="Arial"/>
        </w:rPr>
        <w:t xml:space="preserve">якщо відбулася Істотна несприятлива зміна порівняно з становищем Позичальника станом на дату цієї Угоди;   </w:t>
      </w:r>
    </w:p>
    <w:p w:rsidR="008632C5" w:rsidRPr="005B6CC5" w:rsidRDefault="008632C5" w:rsidP="005B6CC5">
      <w:pPr>
        <w:pStyle w:val="NoIndentEIB"/>
        <w:numPr>
          <w:ilvl w:val="0"/>
          <w:numId w:val="57"/>
        </w:numPr>
        <w:jc w:val="left"/>
        <w:rPr>
          <w:rFonts w:cs="Arial"/>
        </w:rPr>
      </w:pPr>
      <w:r w:rsidRPr="005B6CC5">
        <w:rPr>
          <w:rFonts w:cs="Arial"/>
        </w:rPr>
        <w:t xml:space="preserve">якщо відбувся й триває Випадок дестабілізації ринку. </w:t>
      </w:r>
    </w:p>
    <w:p w:rsidR="008632C5" w:rsidRPr="00230A5A" w:rsidRDefault="008632C5" w:rsidP="005F052C">
      <w:pPr>
        <w:pStyle w:val="StyleLeft175cm"/>
        <w:spacing w:before="120"/>
        <w:rPr>
          <w:rFonts w:cs="Arial"/>
        </w:rPr>
      </w:pPr>
      <w:bookmarkStart w:id="239" w:name="_Toc212957814"/>
      <w:r w:rsidRPr="00230A5A">
        <w:rPr>
          <w:rFonts w:cs="Arial"/>
        </w:rPr>
        <w:t>(b)</w:t>
      </w:r>
      <w:r w:rsidRPr="00230A5A">
        <w:rPr>
          <w:rFonts w:cs="Arial"/>
        </w:rPr>
        <w:tab/>
        <w:t>Крім цього, настільки, наскільки Банк може анулювати Кредит згідно з підпунктом 4.03A пункту 4.03 статті 4, Банк може також його призупинити. Будь-яке призупинення триває доти, доки Банк не припинить призупинення або не анулює призупиненої суми.</w:t>
      </w:r>
      <w:bookmarkEnd w:id="239"/>
    </w:p>
    <w:p w:rsidR="008632C5" w:rsidRPr="00230A5A" w:rsidRDefault="008632C5" w:rsidP="005F052C">
      <w:pPr>
        <w:pStyle w:val="StyleLeft175cm"/>
        <w:spacing w:before="120"/>
        <w:rPr>
          <w:rFonts w:cs="Arial"/>
        </w:rPr>
      </w:pPr>
      <w:bookmarkStart w:id="240" w:name="_Toc212957815"/>
      <w:r w:rsidRPr="00230A5A">
        <w:rPr>
          <w:rFonts w:cs="Arial"/>
        </w:rPr>
        <w:t>(c)</w:t>
      </w:r>
      <w:r w:rsidRPr="00230A5A">
        <w:rPr>
          <w:rFonts w:cs="Arial"/>
        </w:rPr>
        <w:tab/>
        <w:t>Для цілей цієї статті «</w:t>
      </w:r>
      <w:r w:rsidRPr="00230A5A">
        <w:rPr>
          <w:rFonts w:cs="Arial"/>
          <w:b/>
          <w:bCs/>
        </w:rPr>
        <w:t>Подія дестабілізації ринку</w:t>
      </w:r>
      <w:r w:rsidRPr="00230A5A">
        <w:rPr>
          <w:rFonts w:cs="Arial"/>
        </w:rPr>
        <w:t>» означає:</w:t>
      </w:r>
      <w:bookmarkEnd w:id="240"/>
    </w:p>
    <w:p w:rsidR="008632C5" w:rsidRPr="00230A5A" w:rsidRDefault="008632C5" w:rsidP="005F052C">
      <w:pPr>
        <w:pStyle w:val="StyleLeft25cm"/>
        <w:spacing w:before="120"/>
        <w:rPr>
          <w:rFonts w:cs="Arial"/>
        </w:rPr>
      </w:pPr>
      <w:r w:rsidRPr="00230A5A">
        <w:rPr>
          <w:rFonts w:cs="Arial"/>
        </w:rPr>
        <w:t xml:space="preserve">(i)  Банк визначає, що існують виключні обставини, що негативно впливають на доступ Банку до його джерел фінансування; </w:t>
      </w:r>
    </w:p>
    <w:p w:rsidR="008632C5" w:rsidRPr="00230A5A" w:rsidRDefault="008632C5" w:rsidP="005F052C">
      <w:pPr>
        <w:pStyle w:val="StyleLeft25cm"/>
        <w:spacing w:before="120"/>
        <w:rPr>
          <w:rFonts w:cs="Arial"/>
        </w:rPr>
      </w:pPr>
      <w:r w:rsidRPr="00230A5A">
        <w:rPr>
          <w:rFonts w:cs="Arial"/>
        </w:rPr>
        <w:t>(ii) на думку Банку, вартість для Банку отримання коштів з його джерел фінансування може перевищувати Відповідну міжбанківську ставку, що застосовується до відповідної валюти й періоду Траншу;</w:t>
      </w:r>
    </w:p>
    <w:p w:rsidR="008632C5" w:rsidRPr="00230A5A" w:rsidRDefault="008632C5" w:rsidP="005F052C">
      <w:pPr>
        <w:pStyle w:val="StyleLeft25cm"/>
        <w:spacing w:before="120"/>
        <w:rPr>
          <w:rFonts w:cs="Arial"/>
        </w:rPr>
      </w:pPr>
      <w:r w:rsidRPr="00230A5A">
        <w:rPr>
          <w:rFonts w:cs="Arial"/>
        </w:rPr>
        <w:t xml:space="preserve">(iii) Банк визначає, що через обставини, які впливають на його джерела фінансування, відсутні зазвичай належні та справедливі способи підтвердження Відповідної міжбанківської ставки, що застосовується до відповідної валюти й періоду Траншу; </w:t>
      </w:r>
    </w:p>
    <w:p w:rsidR="008632C5" w:rsidRPr="00230A5A" w:rsidRDefault="008632C5" w:rsidP="005F052C">
      <w:pPr>
        <w:pStyle w:val="StyleLeft25cm"/>
        <w:spacing w:before="120"/>
        <w:rPr>
          <w:rFonts w:cs="Arial"/>
        </w:rPr>
      </w:pPr>
      <w:r w:rsidRPr="00230A5A">
        <w:rPr>
          <w:rFonts w:cs="Arial"/>
        </w:rPr>
        <w:t xml:space="preserve">(iv) </w:t>
      </w:r>
      <w:r w:rsidRPr="00230A5A">
        <w:rPr>
          <w:rFonts w:cs="Arial"/>
        </w:rPr>
        <w:tab/>
        <w:t xml:space="preserve">на думку Банку, під час звичайної діяльності кошти навряд чи будуть доступними для нього для фінансування Траншу в запитуваній валюті або для відповідного періоду, якщо це застосовується та є належним у відповідній кредитній операції, або </w:t>
      </w:r>
    </w:p>
    <w:p w:rsidR="008632C5" w:rsidRPr="00230A5A" w:rsidRDefault="008632C5" w:rsidP="005F052C">
      <w:pPr>
        <w:pStyle w:val="StyleLeft25cm"/>
        <w:spacing w:before="120"/>
        <w:rPr>
          <w:rFonts w:cs="Arial"/>
        </w:rPr>
      </w:pPr>
      <w:r w:rsidRPr="00230A5A">
        <w:rPr>
          <w:rFonts w:cs="Arial"/>
        </w:rPr>
        <w:t xml:space="preserve">(v) </w:t>
      </w:r>
      <w:r w:rsidRPr="00230A5A">
        <w:rPr>
          <w:rFonts w:cs="Arial"/>
        </w:rPr>
        <w:tab/>
        <w:t xml:space="preserve">для Банку є неможливим забезпечення фінансування в сумі, достатній для фінансування вибірки, якщо це застосовується та є належним у відповідній кредитній операції, чи відбувається істотна нестабільність на міжнародних ринках боргу, грошових ринках або ринках капіталу. </w:t>
      </w:r>
    </w:p>
    <w:p w:rsidR="008632C5" w:rsidRPr="00230A5A" w:rsidRDefault="008632C5" w:rsidP="00C416CB">
      <w:pPr>
        <w:pStyle w:val="StyleHeading3Justified"/>
        <w:numPr>
          <w:ilvl w:val="2"/>
          <w:numId w:val="20"/>
        </w:numPr>
        <w:tabs>
          <w:tab w:val="clear" w:pos="1843"/>
        </w:tabs>
        <w:spacing w:before="120"/>
        <w:ind w:left="992" w:hanging="992"/>
        <w:rPr>
          <w:rFonts w:cs="Arial"/>
          <w:noProof w:val="0"/>
        </w:rPr>
      </w:pPr>
      <w:bookmarkStart w:id="241" w:name="_Toc212957521"/>
      <w:bookmarkStart w:id="242" w:name="_Toc212957816"/>
      <w:bookmarkStart w:id="243" w:name="_Toc212958014"/>
      <w:bookmarkStart w:id="244" w:name="_Toc212958108"/>
      <w:bookmarkStart w:id="245" w:name="_Toc212958486"/>
      <w:bookmarkStart w:id="246" w:name="_Ref217381194"/>
      <w:r w:rsidRPr="00230A5A">
        <w:rPr>
          <w:rFonts w:cs="Arial"/>
        </w:rPr>
        <w:t>Компенсація за призупинення та анулювання Траншу</w:t>
      </w:r>
      <w:bookmarkEnd w:id="241"/>
      <w:bookmarkEnd w:id="242"/>
      <w:bookmarkEnd w:id="243"/>
      <w:bookmarkEnd w:id="244"/>
      <w:bookmarkEnd w:id="245"/>
      <w:bookmarkEnd w:id="246"/>
    </w:p>
    <w:p w:rsidR="008632C5" w:rsidRPr="00230A5A" w:rsidRDefault="008632C5" w:rsidP="005F052C">
      <w:pPr>
        <w:pStyle w:val="101A1StyleHeading4"/>
        <w:spacing w:before="120"/>
        <w:rPr>
          <w:rFonts w:cs="Arial"/>
        </w:rPr>
      </w:pPr>
      <w:bookmarkStart w:id="247" w:name="_Toc78184735"/>
      <w:bookmarkStart w:id="248" w:name="_Toc85739358"/>
      <w:bookmarkStart w:id="249" w:name="_Toc212957817"/>
      <w:r w:rsidRPr="00230A5A">
        <w:rPr>
          <w:rFonts w:cs="Arial"/>
        </w:rPr>
        <w:t>1.06C(1)</w:t>
      </w:r>
      <w:r w:rsidRPr="00230A5A">
        <w:rPr>
          <w:rFonts w:cs="Arial"/>
        </w:rPr>
        <w:tab/>
        <w:t>ПРИЗУ</w:t>
      </w:r>
      <w:bookmarkEnd w:id="247"/>
      <w:bookmarkEnd w:id="248"/>
      <w:bookmarkEnd w:id="249"/>
      <w:r w:rsidRPr="00230A5A">
        <w:rPr>
          <w:rFonts w:cs="Arial"/>
        </w:rPr>
        <w:t>ПИНЕННЯ</w:t>
      </w:r>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Якщо Банк призупиняє Прийнятий транш після настання Події дострокового погашення з компенсацією чи події, зазначеної в пункті 10.01 статті 10, Позичальник сплачує Банкові компенсацію згідно з підпунктом 1.05B пункту 1.05 статті 1.</w:t>
      </w:r>
    </w:p>
    <w:p w:rsidR="008632C5" w:rsidRPr="00230A5A" w:rsidRDefault="008632C5" w:rsidP="005F052C">
      <w:pPr>
        <w:pStyle w:val="101A1StyleHeading4"/>
        <w:keepNext/>
        <w:spacing w:before="120"/>
        <w:rPr>
          <w:rFonts w:cs="Arial"/>
        </w:rPr>
      </w:pPr>
      <w:bookmarkStart w:id="250" w:name="_Ref78027180"/>
      <w:bookmarkStart w:id="251" w:name="_Toc78184736"/>
      <w:bookmarkStart w:id="252" w:name="_Toc85739359"/>
      <w:bookmarkStart w:id="253" w:name="_Toc212957818"/>
      <w:r w:rsidRPr="00230A5A">
        <w:rPr>
          <w:rFonts w:cs="Arial"/>
        </w:rPr>
        <w:t>1.06C(2)</w:t>
      </w:r>
      <w:r w:rsidRPr="00230A5A">
        <w:rPr>
          <w:rFonts w:cs="Arial"/>
        </w:rPr>
        <w:tab/>
      </w:r>
      <w:bookmarkEnd w:id="250"/>
      <w:bookmarkEnd w:id="251"/>
      <w:bookmarkEnd w:id="252"/>
      <w:bookmarkEnd w:id="253"/>
      <w:r w:rsidRPr="00230A5A">
        <w:rPr>
          <w:rFonts w:cs="Arial"/>
        </w:rPr>
        <w:t>АНУЛЮВАННЯ</w:t>
      </w:r>
    </w:p>
    <w:p w:rsidR="008632C5" w:rsidRPr="00230A5A" w:rsidRDefault="008632C5" w:rsidP="00C416CB">
      <w:pPr>
        <w:pStyle w:val="NoIndentEIB"/>
        <w:numPr>
          <w:ilvl w:val="0"/>
          <w:numId w:val="42"/>
        </w:numPr>
        <w:ind w:hanging="433"/>
        <w:rPr>
          <w:rFonts w:cs="Arial"/>
        </w:rPr>
      </w:pPr>
      <w:bookmarkStart w:id="254" w:name="_Ref430856115"/>
      <w:r w:rsidRPr="00230A5A">
        <w:rPr>
          <w:rFonts w:cs="Arial"/>
        </w:rPr>
        <w:t>Якщо згідно з підпунктом 1.06A пункту 1.06 статті 1 Позичальник анулює:</w:t>
      </w:r>
      <w:bookmarkEnd w:id="254"/>
      <w:r w:rsidRPr="00230A5A">
        <w:rPr>
          <w:rFonts w:cs="Arial"/>
        </w:rPr>
        <w:t xml:space="preserve"> </w:t>
      </w:r>
    </w:p>
    <w:p w:rsidR="008632C5" w:rsidRPr="005B6CC5" w:rsidRDefault="008632C5" w:rsidP="00C416CB">
      <w:pPr>
        <w:pStyle w:val="NoIndentEIB"/>
        <w:numPr>
          <w:ilvl w:val="1"/>
          <w:numId w:val="42"/>
        </w:numPr>
        <w:rPr>
          <w:rFonts w:cs="Arial"/>
        </w:rPr>
      </w:pPr>
      <w:r w:rsidRPr="005B6CC5">
        <w:rPr>
          <w:rFonts w:cs="Arial"/>
        </w:rPr>
        <w:t xml:space="preserve">Транш </w:t>
      </w:r>
      <w:r w:rsidRPr="00230A5A">
        <w:rPr>
          <w:rFonts w:cs="Arial"/>
        </w:rPr>
        <w:t>із фіксованою ставкою, який є Прийнятим траншем, він сплачує Банкові компенсацію згідно з підпунктом 4.02В пункту 4.02 статті 4; або</w:t>
      </w:r>
    </w:p>
    <w:p w:rsidR="008632C5" w:rsidRPr="005B6CC5" w:rsidRDefault="008632C5" w:rsidP="00C416CB">
      <w:pPr>
        <w:pStyle w:val="NoIndentEIB"/>
        <w:numPr>
          <w:ilvl w:val="1"/>
          <w:numId w:val="42"/>
        </w:numPr>
        <w:rPr>
          <w:rFonts w:cs="Arial"/>
        </w:rPr>
      </w:pPr>
      <w:r w:rsidRPr="005B6CC5">
        <w:rPr>
          <w:rFonts w:cs="Arial"/>
        </w:rPr>
        <w:t>Транш зі змінною ставкою, який є Прийнятим траншем або будь-якою частиною Кредиту, крім Прийнятого траншу, компенсація не сплачується.</w:t>
      </w:r>
    </w:p>
    <w:p w:rsidR="008632C5" w:rsidRPr="005B6CC5" w:rsidRDefault="008632C5" w:rsidP="00C416CB">
      <w:pPr>
        <w:pStyle w:val="NoIndentEIB"/>
        <w:numPr>
          <w:ilvl w:val="0"/>
          <w:numId w:val="42"/>
        </w:numPr>
        <w:ind w:left="1440" w:hanging="360"/>
        <w:rPr>
          <w:rFonts w:cs="Arial"/>
        </w:rPr>
      </w:pPr>
      <w:bookmarkStart w:id="255" w:name="_Ref430856123"/>
      <w:r w:rsidRPr="005B6CC5">
        <w:rPr>
          <w:rFonts w:cs="Arial"/>
        </w:rPr>
        <w:t>Якщо Банк анулює:</w:t>
      </w:r>
      <w:bookmarkEnd w:id="255"/>
      <w:r w:rsidRPr="005B6CC5">
        <w:rPr>
          <w:rFonts w:cs="Arial"/>
        </w:rPr>
        <w:t xml:space="preserve"> </w:t>
      </w:r>
    </w:p>
    <w:p w:rsidR="008632C5" w:rsidRPr="005B6CC5" w:rsidRDefault="008632C5" w:rsidP="00C416CB">
      <w:pPr>
        <w:pStyle w:val="NoIndentEIB"/>
        <w:numPr>
          <w:ilvl w:val="1"/>
          <w:numId w:val="42"/>
        </w:numPr>
        <w:rPr>
          <w:rFonts w:cs="Arial"/>
        </w:rPr>
      </w:pPr>
      <w:r w:rsidRPr="005B6CC5">
        <w:rPr>
          <w:rFonts w:cs="Arial"/>
        </w:rPr>
        <w:t xml:space="preserve">Транш </w:t>
      </w:r>
      <w:r w:rsidRPr="00230A5A">
        <w:rPr>
          <w:rFonts w:cs="Arial"/>
        </w:rPr>
        <w:t xml:space="preserve">із фіксованою ставкою, який є Прийнятим траншем, після настання Події дострокового погашення з компенсацією або згідно з підпунктом 1.05В пункту 1.05 статті 1, Позичальник повинен сплатити Банкові компенсацію за дострокове погашення; або   </w:t>
      </w:r>
    </w:p>
    <w:p w:rsidR="008632C5" w:rsidRPr="005B6CC5" w:rsidRDefault="008632C5" w:rsidP="00C416CB">
      <w:pPr>
        <w:pStyle w:val="NoIndentEIB"/>
        <w:numPr>
          <w:ilvl w:val="1"/>
          <w:numId w:val="42"/>
        </w:numPr>
        <w:rPr>
          <w:rFonts w:cs="Arial"/>
        </w:rPr>
      </w:pPr>
      <w:r w:rsidRPr="005B6CC5">
        <w:rPr>
          <w:rFonts w:cs="Arial"/>
        </w:rPr>
        <w:t xml:space="preserve">Прийнятий транш після Випадку невиконання зобов'язань, Позичальник сплачує Банкові компенсацію згідно з пунктом 10.3 статті 10.  </w:t>
      </w:r>
    </w:p>
    <w:p w:rsidR="008632C5" w:rsidRPr="00230A5A" w:rsidRDefault="008632C5" w:rsidP="005F052C">
      <w:pPr>
        <w:spacing w:before="120" w:after="120"/>
        <w:ind w:left="992"/>
        <w:jc w:val="both"/>
        <w:rPr>
          <w:rFonts w:ascii="Arial" w:hAnsi="Arial" w:cs="Arial"/>
          <w:sz w:val="20"/>
          <w:szCs w:val="20"/>
        </w:rPr>
      </w:pPr>
      <w:r w:rsidRPr="005B6CC5">
        <w:rPr>
          <w:rFonts w:ascii="Arial" w:hAnsi="Arial" w:cs="Arial"/>
          <w:sz w:val="20"/>
          <w:szCs w:val="20"/>
        </w:rPr>
        <w:t>За винятком випадків, зазначених вище в пунктах (і) та (іі), після анулювання Траншу Банком не підлягає сплаті жодна компенсація.</w:t>
      </w:r>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Компенсація розраховується на основі припущення, що анульовану суму сплачено та погашено станом на Заплановану дату вибірки або настільки, наскільки вибірка Траншу відкладається або призупиняється, станом на дату отримання повідомлення про анулювання.</w:t>
      </w:r>
    </w:p>
    <w:p w:rsidR="008632C5" w:rsidRPr="00230A5A" w:rsidRDefault="008632C5" w:rsidP="00C416CB">
      <w:pPr>
        <w:pStyle w:val="StyleHeading2Justified"/>
        <w:numPr>
          <w:ilvl w:val="1"/>
          <w:numId w:val="20"/>
        </w:numPr>
        <w:rPr>
          <w:rFonts w:cs="Arial"/>
          <w:noProof w:val="0"/>
        </w:rPr>
      </w:pPr>
      <w:bookmarkStart w:id="256" w:name="_Toc212957522"/>
      <w:bookmarkStart w:id="257" w:name="_Toc212957819"/>
      <w:bookmarkStart w:id="258" w:name="_Toc212958015"/>
      <w:bookmarkStart w:id="259" w:name="_Toc212958109"/>
      <w:bookmarkStart w:id="260" w:name="_Toc212958487"/>
      <w:bookmarkStart w:id="261" w:name="_Toc217274715"/>
      <w:bookmarkStart w:id="262" w:name="_Toc48025162"/>
      <w:bookmarkStart w:id="263" w:name="_Toc48380667"/>
      <w:bookmarkStart w:id="264" w:name="_Toc51481117"/>
      <w:bookmarkStart w:id="265" w:name="_Toc51481337"/>
      <w:bookmarkStart w:id="266" w:name="_Toc51647522"/>
      <w:bookmarkStart w:id="267" w:name="_Toc51648384"/>
      <w:bookmarkStart w:id="268" w:name="_Toc51733811"/>
      <w:bookmarkStart w:id="269" w:name="_Toc57456438"/>
      <w:bookmarkStart w:id="270" w:name="_Toc57456600"/>
      <w:bookmarkStart w:id="271" w:name="_Toc57456923"/>
      <w:bookmarkStart w:id="272" w:name="_Ref76964650"/>
      <w:bookmarkStart w:id="273" w:name="_Ref76964668"/>
      <w:bookmarkStart w:id="274" w:name="_Toc77852588"/>
      <w:bookmarkStart w:id="275" w:name="_Toc78184738"/>
      <w:bookmarkStart w:id="276" w:name="_Toc78185000"/>
      <w:bookmarkStart w:id="277" w:name="_Toc79496160"/>
      <w:bookmarkStart w:id="278" w:name="_Toc85739361"/>
      <w:bookmarkStart w:id="279" w:name="a105"/>
      <w:r w:rsidRPr="00230A5A">
        <w:rPr>
          <w:rFonts w:cs="Arial"/>
        </w:rPr>
        <w:t>Скасування після закінчення терміну дії Кредиту</w:t>
      </w:r>
      <w:bookmarkEnd w:id="256"/>
      <w:bookmarkEnd w:id="257"/>
      <w:bookmarkEnd w:id="258"/>
      <w:bookmarkEnd w:id="259"/>
      <w:bookmarkEnd w:id="260"/>
      <w:bookmarkEnd w:id="261"/>
    </w:p>
    <w:p w:rsidR="008632C5" w:rsidRPr="00230A5A" w:rsidRDefault="008632C5" w:rsidP="005F052C">
      <w:pPr>
        <w:spacing w:before="120" w:after="120"/>
        <w:ind w:left="992"/>
        <w:jc w:val="both"/>
        <w:rPr>
          <w:rFonts w:ascii="Arial" w:hAnsi="Arial" w:cs="Arial"/>
          <w:sz w:val="20"/>
          <w:szCs w:val="20"/>
        </w:rPr>
      </w:pPr>
      <w:r w:rsidRPr="005B6CC5">
        <w:rPr>
          <w:rFonts w:ascii="Arial" w:hAnsi="Arial" w:cs="Arial"/>
          <w:sz w:val="20"/>
          <w:szCs w:val="20"/>
        </w:rPr>
        <w:t>Наступного дня після</w:t>
      </w:r>
      <w:r w:rsidRPr="00230A5A">
        <w:rPr>
          <w:rFonts w:ascii="Arial" w:hAnsi="Arial" w:cs="Arial"/>
          <w:sz w:val="20"/>
          <w:szCs w:val="20"/>
        </w:rPr>
        <w:t xml:space="preserve"> Останньої дати використання Кредиту і, якщо інше спеціально не погоджено Банком у письмовій формі, частина Кредиту, стосовно якої не було одержано Акцепту вибірки відповідно до підпункту 1.02C пункту 1.02 статті 1, буде автоматично анульованою без будь-якого повідомлення, яке Банк мав би надіслати Позичальнику, та без виникнення жодної відповідальності з боку будь-якої сторони. </w:t>
      </w:r>
    </w:p>
    <w:p w:rsidR="008632C5" w:rsidRPr="00230A5A" w:rsidRDefault="008632C5" w:rsidP="00C416CB">
      <w:pPr>
        <w:pStyle w:val="StyleHeading2Justified"/>
        <w:numPr>
          <w:ilvl w:val="1"/>
          <w:numId w:val="20"/>
        </w:numPr>
        <w:rPr>
          <w:rFonts w:cs="Arial"/>
          <w:noProof w:val="0"/>
        </w:rPr>
      </w:pPr>
      <w:bookmarkStart w:id="280" w:name="_Toc212957523"/>
      <w:bookmarkStart w:id="281" w:name="_Toc212957820"/>
      <w:bookmarkStart w:id="282" w:name="_Toc212958016"/>
      <w:bookmarkStart w:id="283" w:name="_Toc212958110"/>
      <w:bookmarkStart w:id="284" w:name="_Toc212958488"/>
      <w:bookmarkStart w:id="285" w:name="_Toc217274716"/>
      <w:r w:rsidRPr="00230A5A">
        <w:rPr>
          <w:rFonts w:cs="Arial"/>
        </w:rPr>
        <w:t>Комісія за відкриття Кредиту </w:t>
      </w:r>
      <w:bookmarkEnd w:id="280"/>
      <w:bookmarkEnd w:id="281"/>
      <w:bookmarkEnd w:id="282"/>
      <w:bookmarkEnd w:id="283"/>
      <w:bookmarkEnd w:id="284"/>
      <w:bookmarkEnd w:id="285"/>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Позичальник сплачує Банкові комісію за відкриття Кредиту в сумі, еквівалентній 0,5% (50 базисних пунктів), що дорівнює 77 700 євро (сімдесят сім тисяч сімсот євро), для відкриття Кредиту за цією Угодою.  Така комісія за відкриття Кредиту сплачується так:</w:t>
      </w:r>
    </w:p>
    <w:p w:rsidR="008632C5" w:rsidRPr="00230A5A" w:rsidRDefault="008632C5" w:rsidP="005F052C">
      <w:pPr>
        <w:pStyle w:val="PAR-A-"/>
        <w:spacing w:before="120" w:after="120" w:line="240" w:lineRule="auto"/>
        <w:ind w:left="1440" w:hanging="459"/>
        <w:rPr>
          <w:rFonts w:cs="Arial"/>
          <w:color w:val="000000"/>
        </w:rPr>
      </w:pPr>
      <w:r w:rsidRPr="00230A5A">
        <w:rPr>
          <w:rFonts w:cs="Arial"/>
          <w:color w:val="000000"/>
        </w:rPr>
        <w:t xml:space="preserve">(i) </w:t>
      </w:r>
      <w:r w:rsidRPr="00230A5A">
        <w:rPr>
          <w:rFonts w:cs="Arial"/>
          <w:color w:val="000000"/>
        </w:rPr>
        <w:tab/>
        <w:t xml:space="preserve">після окремого запиту Позичальника, який робиться разом із запитом про вибірку Траншу, вона вираховується Банком із суми, яка має бути надана в рамках першого Траншу, або  </w:t>
      </w:r>
    </w:p>
    <w:p w:rsidR="008632C5" w:rsidRPr="00230A5A" w:rsidRDefault="008632C5" w:rsidP="005F052C">
      <w:pPr>
        <w:pStyle w:val="PAR-A-"/>
        <w:spacing w:before="120" w:after="120" w:line="240" w:lineRule="auto"/>
        <w:ind w:left="1440" w:hanging="459"/>
        <w:rPr>
          <w:rFonts w:cs="Arial"/>
          <w:color w:val="000000"/>
        </w:rPr>
      </w:pPr>
      <w:r w:rsidRPr="00230A5A">
        <w:rPr>
          <w:rFonts w:cs="Arial"/>
          <w:color w:val="000000"/>
        </w:rPr>
        <w:t xml:space="preserve">(ii) </w:t>
      </w:r>
      <w:r w:rsidRPr="00230A5A">
        <w:rPr>
          <w:rFonts w:cs="Arial"/>
          <w:color w:val="000000"/>
        </w:rPr>
        <w:tab/>
        <w:t xml:space="preserve">сплачується Позичальником Банкові за 7 (сім) днів до дати вибірки першого Траншу, або  </w:t>
      </w:r>
    </w:p>
    <w:p w:rsidR="008632C5" w:rsidRPr="00230A5A" w:rsidRDefault="008632C5" w:rsidP="005F052C">
      <w:pPr>
        <w:pStyle w:val="PAR-A-"/>
        <w:spacing w:before="120" w:after="120" w:line="240" w:lineRule="auto"/>
        <w:ind w:left="1440" w:hanging="459"/>
        <w:rPr>
          <w:rFonts w:cs="Arial"/>
          <w:color w:val="000000"/>
        </w:rPr>
      </w:pPr>
      <w:r w:rsidRPr="00230A5A">
        <w:rPr>
          <w:rFonts w:cs="Arial"/>
          <w:color w:val="000000"/>
        </w:rPr>
        <w:t xml:space="preserve">(iii) </w:t>
      </w:r>
      <w:r w:rsidRPr="00230A5A">
        <w:rPr>
          <w:rFonts w:cs="Arial"/>
          <w:color w:val="000000"/>
        </w:rPr>
        <w:tab/>
        <w:t xml:space="preserve">сплачується, якщо Позичальник повідомляє Банкові про своє бажання анулювати Кредит без будь-якої надісланої Позичальником заявки на вибірку, протягом 30 днів від дати надіслання такого повідомлення про анулювання, або </w:t>
      </w:r>
    </w:p>
    <w:p w:rsidR="008632C5" w:rsidRPr="00230A5A" w:rsidRDefault="008632C5" w:rsidP="005F052C">
      <w:pPr>
        <w:pStyle w:val="PAR-A-"/>
        <w:spacing w:before="120" w:after="120" w:line="240" w:lineRule="auto"/>
        <w:ind w:left="1440" w:hanging="459"/>
        <w:rPr>
          <w:rFonts w:cs="Arial"/>
          <w:color w:val="000000"/>
        </w:rPr>
      </w:pPr>
      <w:r w:rsidRPr="00230A5A">
        <w:rPr>
          <w:rFonts w:cs="Arial"/>
          <w:color w:val="000000"/>
        </w:rPr>
        <w:t xml:space="preserve">(iv) </w:t>
      </w:r>
      <w:r w:rsidRPr="00230A5A">
        <w:rPr>
          <w:rFonts w:cs="Arial"/>
          <w:color w:val="000000"/>
        </w:rPr>
        <w:tab/>
        <w:t xml:space="preserve">сплачується, якщо Позичальник не здійснює будь-який належний Акцепт вибірки до Останньої дати використання кредиту або на Останню дату використання кредиту, протягом 30 днів з Останньої дати використання кредиту.  </w:t>
      </w:r>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 xml:space="preserve">Сума, що належить  до сплати Банкові </w:t>
      </w:r>
      <w:r w:rsidRPr="00464A75">
        <w:rPr>
          <w:rFonts w:ascii="Arial" w:hAnsi="Arial" w:cs="Arial"/>
          <w:sz w:val="20"/>
          <w:szCs w:val="20"/>
        </w:rPr>
        <w:t xml:space="preserve">відповідно до </w:t>
      </w:r>
      <w:r w:rsidRPr="005B6CC5">
        <w:rPr>
          <w:rFonts w:ascii="Arial" w:hAnsi="Arial" w:cs="Arial"/>
          <w:sz w:val="20"/>
          <w:szCs w:val="20"/>
        </w:rPr>
        <w:t>рубрик</w:t>
      </w:r>
      <w:r w:rsidRPr="00464A75">
        <w:rPr>
          <w:rFonts w:ascii="Arial" w:hAnsi="Arial" w:cs="Arial"/>
          <w:sz w:val="20"/>
          <w:szCs w:val="20"/>
        </w:rPr>
        <w:t xml:space="preserve"> </w:t>
      </w:r>
      <w:r w:rsidRPr="005B6CC5">
        <w:rPr>
          <w:rFonts w:ascii="Arial" w:hAnsi="Arial" w:cs="Arial"/>
          <w:sz w:val="20"/>
          <w:szCs w:val="20"/>
        </w:rPr>
        <w:t>з</w:t>
      </w:r>
      <w:r w:rsidRPr="00464A75">
        <w:rPr>
          <w:rFonts w:ascii="Arial" w:hAnsi="Arial" w:cs="Arial"/>
          <w:sz w:val="20"/>
          <w:szCs w:val="20"/>
        </w:rPr>
        <w:t xml:space="preserve"> (ii) по (iv) </w:t>
      </w:r>
      <w:r w:rsidRPr="005B6CC5">
        <w:rPr>
          <w:rFonts w:ascii="Arial" w:hAnsi="Arial" w:cs="Arial"/>
          <w:sz w:val="20"/>
          <w:szCs w:val="20"/>
        </w:rPr>
        <w:t xml:space="preserve">пункту 1.08 </w:t>
      </w:r>
      <w:r w:rsidRPr="00464A75">
        <w:rPr>
          <w:rFonts w:ascii="Arial" w:hAnsi="Arial" w:cs="Arial"/>
          <w:sz w:val="20"/>
          <w:szCs w:val="20"/>
        </w:rPr>
        <w:t>статті 1 включно</w:t>
      </w:r>
      <w:r w:rsidRPr="00230A5A">
        <w:rPr>
          <w:rFonts w:ascii="Arial" w:hAnsi="Arial" w:cs="Arial"/>
          <w:sz w:val="20"/>
          <w:szCs w:val="20"/>
        </w:rPr>
        <w:t>, сплачується в євро на рахунок, зазначений Банком Позичальнику.</w:t>
      </w:r>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 xml:space="preserve">Сума, що належить до сплати й відрахування, на запит Позичальника згідно з рубрикою (i) пункту 1.08 статті 1, вважається такою, яка належним чином була виплачена Позичальнику Банком на дату вибірки першого Траншу. </w:t>
      </w:r>
    </w:p>
    <w:p w:rsidR="008632C5" w:rsidRPr="00230A5A" w:rsidRDefault="008632C5" w:rsidP="00C416CB">
      <w:pPr>
        <w:pStyle w:val="StyleHeading2Justified"/>
        <w:numPr>
          <w:ilvl w:val="1"/>
          <w:numId w:val="20"/>
        </w:numPr>
        <w:rPr>
          <w:rFonts w:cs="Arial"/>
          <w:noProof w:val="0"/>
        </w:rPr>
      </w:pPr>
      <w:bookmarkStart w:id="286" w:name="_Toc212957525"/>
      <w:bookmarkStart w:id="287" w:name="_Toc212957822"/>
      <w:bookmarkStart w:id="288" w:name="_Toc212958018"/>
      <w:bookmarkStart w:id="289" w:name="_Toc212958112"/>
      <w:bookmarkStart w:id="290" w:name="_Toc212958490"/>
      <w:bookmarkStart w:id="291" w:name="_Toc217274718"/>
      <w:bookmarkStart w:id="292" w:name="_Ref217379240"/>
      <w:r w:rsidRPr="00230A5A">
        <w:rPr>
          <w:rFonts w:cs="Arial"/>
        </w:rPr>
        <w:t>Суми, що належать до сплати згідно зі статтею 1</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86"/>
      <w:bookmarkEnd w:id="287"/>
      <w:bookmarkEnd w:id="288"/>
      <w:bookmarkEnd w:id="289"/>
      <w:bookmarkEnd w:id="290"/>
      <w:bookmarkEnd w:id="291"/>
      <w:bookmarkEnd w:id="292"/>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Суми, що належать до сплати згідно з пунктами 1.05  та 1.06 статті 1, сплачуються в євро. Вони сплачуються протягом 7 (семи) днів від дати отримання Позичальником вимоги Банку або протягом будь-якого тривалішого періоду, зазначеного у вимозі Банку.</w:t>
      </w:r>
    </w:p>
    <w:p w:rsidR="008632C5" w:rsidRPr="00230A5A" w:rsidRDefault="008632C5" w:rsidP="00380282">
      <w:pPr>
        <w:pStyle w:val="StyleStyleHeading1centered"/>
        <w:framePr w:wrap="around"/>
        <w:rPr>
          <w:rFonts w:cs="Arial"/>
        </w:rPr>
      </w:pPr>
      <w:bookmarkStart w:id="293" w:name="_Toc77852589"/>
      <w:bookmarkStart w:id="294" w:name="_Toc77852943"/>
      <w:bookmarkStart w:id="295" w:name="_Toc78184739"/>
      <w:bookmarkStart w:id="296" w:name="_Toc78185001"/>
      <w:bookmarkStart w:id="297" w:name="_Toc79496161"/>
      <w:bookmarkStart w:id="298" w:name="_Toc179113726"/>
      <w:bookmarkStart w:id="299" w:name="_Toc48025163"/>
      <w:bookmarkStart w:id="300" w:name="_Toc48380668"/>
      <w:bookmarkStart w:id="301" w:name="_Toc51481118"/>
      <w:bookmarkStart w:id="302" w:name="_Toc51481338"/>
      <w:bookmarkStart w:id="303" w:name="_Toc51647523"/>
      <w:bookmarkStart w:id="304" w:name="_Toc51648385"/>
      <w:bookmarkStart w:id="305" w:name="_Toc51733812"/>
      <w:bookmarkStart w:id="306" w:name="_Toc57456439"/>
      <w:bookmarkStart w:id="307" w:name="_Toc57456601"/>
      <w:bookmarkStart w:id="308" w:name="_Toc57456924"/>
      <w:bookmarkStart w:id="309" w:name="_Toc78184740"/>
      <w:bookmarkStart w:id="310" w:name="_Toc78185002"/>
      <w:bookmarkStart w:id="311" w:name="_Toc79496162"/>
      <w:bookmarkStart w:id="312" w:name="_Toc85739362"/>
      <w:bookmarkStart w:id="313" w:name="_Toc212957526"/>
      <w:bookmarkStart w:id="314" w:name="_Toc212957823"/>
      <w:bookmarkStart w:id="315" w:name="_Toc212958019"/>
      <w:bookmarkStart w:id="316" w:name="_Toc212958113"/>
      <w:bookmarkStart w:id="317" w:name="_Toc212958491"/>
      <w:bookmarkEnd w:id="293"/>
      <w:bookmarkEnd w:id="294"/>
      <w:bookmarkEnd w:id="295"/>
      <w:bookmarkEnd w:id="296"/>
      <w:bookmarkEnd w:id="297"/>
      <w:bookmarkEnd w:id="298"/>
      <w:r w:rsidRPr="00230A5A">
        <w:rPr>
          <w:rFonts w:cs="Arial"/>
        </w:rPr>
        <w:t>СТАТТЯ 2</w:t>
      </w:r>
      <w:r w:rsidRPr="00230A5A">
        <w:rPr>
          <w:rFonts w:cs="Arial"/>
        </w:rPr>
        <w:br/>
      </w:r>
      <w:bookmarkStart w:id="318" w:name="_Toc217274719"/>
      <w:r w:rsidRPr="00230A5A">
        <w:rPr>
          <w:rFonts w:cs="Arial"/>
        </w:rPr>
        <w:t>Позика</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rsidR="008632C5" w:rsidRPr="00230A5A" w:rsidRDefault="008632C5" w:rsidP="00C416CB">
      <w:pPr>
        <w:pStyle w:val="StyleHeading2Justified"/>
        <w:numPr>
          <w:ilvl w:val="1"/>
          <w:numId w:val="43"/>
        </w:numPr>
        <w:rPr>
          <w:rFonts w:cs="Arial"/>
          <w:noProof w:val="0"/>
        </w:rPr>
      </w:pPr>
      <w:bookmarkStart w:id="319" w:name="_Toc48025164"/>
      <w:bookmarkStart w:id="320" w:name="_Toc48380669"/>
      <w:bookmarkStart w:id="321" w:name="_Toc51481119"/>
      <w:bookmarkStart w:id="322" w:name="_Toc51481339"/>
      <w:bookmarkStart w:id="323" w:name="_Toc51647524"/>
      <w:bookmarkStart w:id="324" w:name="_Toc51648386"/>
      <w:bookmarkStart w:id="325" w:name="_Toc51733813"/>
      <w:bookmarkStart w:id="326" w:name="_Toc57456440"/>
      <w:bookmarkStart w:id="327" w:name="_Toc57456602"/>
      <w:bookmarkStart w:id="328" w:name="_Toc57456925"/>
      <w:bookmarkStart w:id="329" w:name="_Toc77852590"/>
      <w:bookmarkStart w:id="330" w:name="_Toc78184741"/>
      <w:bookmarkStart w:id="331" w:name="_Toc78185003"/>
      <w:bookmarkStart w:id="332" w:name="_Ref78198273"/>
      <w:bookmarkStart w:id="333" w:name="_Toc79496163"/>
      <w:bookmarkStart w:id="334" w:name="_Toc85739363"/>
      <w:bookmarkStart w:id="335" w:name="_Toc212957527"/>
      <w:bookmarkStart w:id="336" w:name="_Toc212957824"/>
      <w:bookmarkStart w:id="337" w:name="_Toc212958020"/>
      <w:bookmarkStart w:id="338" w:name="_Toc212958114"/>
      <w:bookmarkStart w:id="339" w:name="_Toc212958492"/>
      <w:bookmarkStart w:id="340" w:name="_Toc217274720"/>
      <w:bookmarkEnd w:id="279"/>
      <w:r w:rsidRPr="005B6CC5">
        <w:rPr>
          <w:rFonts w:cs="Arial"/>
          <w:u w:val="none"/>
        </w:rPr>
        <w:t xml:space="preserve">     </w:t>
      </w:r>
      <w:r w:rsidRPr="005B6CC5">
        <w:rPr>
          <w:rFonts w:cs="Arial"/>
        </w:rPr>
        <w:t>Сума позики</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Позика охоплює сукупну суму Траншів, які надаються Банком за Кредитом, підтвердженим Банком згідно з пунктом 2.03 статті 2.</w:t>
      </w:r>
    </w:p>
    <w:p w:rsidR="008632C5" w:rsidRPr="00230A5A" w:rsidRDefault="008632C5" w:rsidP="00C416CB">
      <w:pPr>
        <w:pStyle w:val="StyleHeading2Justified"/>
        <w:numPr>
          <w:ilvl w:val="1"/>
          <w:numId w:val="43"/>
        </w:numPr>
        <w:rPr>
          <w:rFonts w:cs="Arial"/>
          <w:noProof w:val="0"/>
        </w:rPr>
      </w:pPr>
      <w:bookmarkStart w:id="341" w:name="_Toc48025165"/>
      <w:bookmarkStart w:id="342" w:name="_Toc48380670"/>
      <w:bookmarkStart w:id="343" w:name="_Toc51481120"/>
      <w:bookmarkStart w:id="344" w:name="_Toc51481340"/>
      <w:bookmarkStart w:id="345" w:name="_Toc51647525"/>
      <w:bookmarkStart w:id="346" w:name="_Toc51648387"/>
      <w:bookmarkStart w:id="347" w:name="_Toc51733814"/>
      <w:bookmarkStart w:id="348" w:name="_Toc57456441"/>
      <w:bookmarkStart w:id="349" w:name="_Toc57456603"/>
      <w:bookmarkStart w:id="350" w:name="_Toc57456926"/>
      <w:bookmarkStart w:id="351" w:name="_Toc77852591"/>
      <w:bookmarkStart w:id="352" w:name="_Toc78184742"/>
      <w:bookmarkStart w:id="353" w:name="_Toc78185004"/>
      <w:bookmarkStart w:id="354" w:name="_Toc79496164"/>
      <w:bookmarkStart w:id="355" w:name="_Toc85739364"/>
      <w:bookmarkStart w:id="356" w:name="_Toc212957528"/>
      <w:bookmarkStart w:id="357" w:name="_Toc212957825"/>
      <w:bookmarkStart w:id="358" w:name="_Toc212958021"/>
      <w:bookmarkStart w:id="359" w:name="_Toc212958115"/>
      <w:bookmarkStart w:id="360" w:name="_Toc212958493"/>
      <w:bookmarkStart w:id="361" w:name="_Toc217274721"/>
      <w:r w:rsidRPr="00230A5A">
        <w:rPr>
          <w:rFonts w:cs="Arial"/>
          <w:u w:val="none"/>
        </w:rPr>
        <w:t xml:space="preserve">     </w:t>
      </w:r>
      <w:r w:rsidRPr="00230A5A">
        <w:rPr>
          <w:rFonts w:cs="Arial"/>
        </w:rPr>
        <w:t xml:space="preserve">Валюта </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Pr="00230A5A">
        <w:rPr>
          <w:rFonts w:cs="Arial"/>
        </w:rPr>
        <w:t>погашення, відсотки та інші відрахування</w:t>
      </w:r>
      <w:bookmarkEnd w:id="356"/>
      <w:bookmarkEnd w:id="357"/>
      <w:bookmarkEnd w:id="358"/>
      <w:bookmarkEnd w:id="359"/>
      <w:bookmarkEnd w:id="360"/>
      <w:bookmarkEnd w:id="361"/>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Відсотки, платежі для погашення та інші відрахування, що підлягають сплаті стосовно кожного Траншу, сплачуються Позичальником у валюті Траншу.</w:t>
      </w:r>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Будь-який інший платіж здійснюється у валюті, яка зазначена Банком з урахуванням валюти витрат, які повинні бути компенсовані завдяки такому платежу.</w:t>
      </w:r>
    </w:p>
    <w:p w:rsidR="008632C5" w:rsidRPr="00230A5A" w:rsidRDefault="008632C5" w:rsidP="00C416CB">
      <w:pPr>
        <w:pStyle w:val="StyleHeading2Justified"/>
        <w:numPr>
          <w:ilvl w:val="1"/>
          <w:numId w:val="43"/>
        </w:numPr>
        <w:rPr>
          <w:rFonts w:cs="Arial"/>
          <w:noProof w:val="0"/>
        </w:rPr>
      </w:pPr>
      <w:bookmarkStart w:id="362" w:name="_Toc48025167"/>
      <w:bookmarkStart w:id="363" w:name="_Toc48380672"/>
      <w:bookmarkStart w:id="364" w:name="_Toc51481122"/>
      <w:bookmarkStart w:id="365" w:name="_Toc51481342"/>
      <w:bookmarkStart w:id="366" w:name="_Toc51647527"/>
      <w:bookmarkStart w:id="367" w:name="_Toc51648389"/>
      <w:bookmarkStart w:id="368" w:name="_Toc51733816"/>
      <w:bookmarkStart w:id="369" w:name="_Toc57456443"/>
      <w:bookmarkStart w:id="370" w:name="_Toc57456605"/>
      <w:bookmarkStart w:id="371" w:name="_Toc57456928"/>
      <w:bookmarkStart w:id="372" w:name="_Toc77852593"/>
      <w:bookmarkStart w:id="373" w:name="_Toc78184744"/>
      <w:bookmarkStart w:id="374" w:name="_Toc78185006"/>
      <w:bookmarkStart w:id="375" w:name="_Ref78201016"/>
      <w:bookmarkStart w:id="376" w:name="_Toc79496166"/>
      <w:bookmarkStart w:id="377" w:name="_Toc85739366"/>
      <w:bookmarkStart w:id="378" w:name="_Toc212957529"/>
      <w:bookmarkStart w:id="379" w:name="_Toc212957826"/>
      <w:bookmarkStart w:id="380" w:name="_Toc212958022"/>
      <w:bookmarkStart w:id="381" w:name="_Toc212958116"/>
      <w:bookmarkStart w:id="382" w:name="_Toc212958494"/>
      <w:bookmarkStart w:id="383" w:name="_Toc217274722"/>
      <w:bookmarkStart w:id="384" w:name="_Ref217379767"/>
      <w:bookmarkStart w:id="385" w:name="_Ref217379897"/>
      <w:r w:rsidRPr="00230A5A">
        <w:rPr>
          <w:rFonts w:cs="Arial"/>
        </w:rPr>
        <w:t>Підтвердження Банком</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 xml:space="preserve">Протягом 10 (десяти) днів з моменту вибірки кожного Траншу Банк надсилає Позичальнику амортизаційну таблицю, зазначену в пункті 4.01 статті 4, у разі необхідності, із зазначенням дати вибірки, валюти, вибраної суми, умов погашення та відсоткової ставки стосовно відповідного Траншу. </w:t>
      </w:r>
    </w:p>
    <w:p w:rsidR="008632C5" w:rsidRPr="005B6CC5" w:rsidRDefault="008632C5" w:rsidP="005F052C">
      <w:pPr>
        <w:rPr>
          <w:rFonts w:ascii="Arial" w:hAnsi="Arial" w:cs="Arial"/>
          <w:sz w:val="20"/>
          <w:szCs w:val="20"/>
        </w:rPr>
      </w:pPr>
      <w:bookmarkStart w:id="386" w:name="_Toc77852594"/>
      <w:bookmarkStart w:id="387" w:name="_Toc77852944"/>
      <w:bookmarkStart w:id="388" w:name="_Toc78184745"/>
      <w:bookmarkStart w:id="389" w:name="_Toc78185007"/>
      <w:bookmarkStart w:id="390" w:name="_Toc79496167"/>
      <w:bookmarkStart w:id="391" w:name="_Toc179113727"/>
      <w:bookmarkStart w:id="392" w:name="_Toc48025168"/>
      <w:bookmarkStart w:id="393" w:name="_Toc48380673"/>
      <w:bookmarkStart w:id="394" w:name="_Toc51481123"/>
      <w:bookmarkStart w:id="395" w:name="_Toc51481343"/>
      <w:bookmarkStart w:id="396" w:name="_Toc51647528"/>
      <w:bookmarkStart w:id="397" w:name="_Toc51648390"/>
      <w:bookmarkStart w:id="398" w:name="_Toc51733817"/>
      <w:bookmarkStart w:id="399" w:name="_Toc57456444"/>
      <w:bookmarkStart w:id="400" w:name="_Toc57456606"/>
      <w:bookmarkStart w:id="401" w:name="_Toc57456929"/>
      <w:bookmarkStart w:id="402" w:name="_Toc78184746"/>
      <w:bookmarkStart w:id="403" w:name="_Toc78185008"/>
      <w:bookmarkStart w:id="404" w:name="_Toc79496168"/>
      <w:bookmarkStart w:id="405" w:name="a301A"/>
      <w:bookmarkEnd w:id="386"/>
      <w:bookmarkEnd w:id="387"/>
      <w:bookmarkEnd w:id="388"/>
      <w:bookmarkEnd w:id="389"/>
      <w:bookmarkEnd w:id="390"/>
      <w:bookmarkEnd w:id="391"/>
    </w:p>
    <w:p w:rsidR="008632C5" w:rsidRPr="00230A5A" w:rsidRDefault="008632C5" w:rsidP="00380282">
      <w:pPr>
        <w:pStyle w:val="StyleStyleHeading1centered"/>
        <w:framePr w:wrap="around"/>
        <w:rPr>
          <w:rFonts w:cs="Arial"/>
        </w:rPr>
      </w:pPr>
      <w:bookmarkStart w:id="406" w:name="_Toc85739367"/>
      <w:bookmarkStart w:id="407" w:name="_Toc212957530"/>
      <w:bookmarkStart w:id="408" w:name="_Toc212957827"/>
      <w:bookmarkStart w:id="409" w:name="_Toc212958023"/>
      <w:bookmarkStart w:id="410" w:name="_Toc212958117"/>
      <w:bookmarkStart w:id="411" w:name="_Toc212958495"/>
      <w:r w:rsidRPr="00230A5A">
        <w:rPr>
          <w:rFonts w:cs="Arial"/>
        </w:rPr>
        <w:t>СТАТТЯ 3</w:t>
      </w:r>
      <w:r w:rsidRPr="00230A5A">
        <w:rPr>
          <w:rFonts w:cs="Arial"/>
        </w:rPr>
        <w:br/>
      </w:r>
      <w:bookmarkStart w:id="412" w:name="_Toc217274723"/>
      <w:bookmarkStart w:id="413" w:name="_Ref217377781"/>
      <w:bookmarkStart w:id="414" w:name="_Ref217377940"/>
      <w:r w:rsidRPr="00230A5A">
        <w:rPr>
          <w:rFonts w:cs="Arial"/>
        </w:rPr>
        <w:t>Відсотки</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6"/>
      <w:bookmarkEnd w:id="407"/>
      <w:bookmarkEnd w:id="408"/>
      <w:bookmarkEnd w:id="409"/>
      <w:bookmarkEnd w:id="410"/>
      <w:bookmarkEnd w:id="411"/>
      <w:bookmarkEnd w:id="412"/>
      <w:bookmarkEnd w:id="413"/>
      <w:bookmarkEnd w:id="414"/>
    </w:p>
    <w:p w:rsidR="008632C5" w:rsidRPr="00230A5A" w:rsidRDefault="008632C5" w:rsidP="00C416CB">
      <w:pPr>
        <w:pStyle w:val="StyleHeading2Justified"/>
        <w:numPr>
          <w:ilvl w:val="1"/>
          <w:numId w:val="44"/>
        </w:numPr>
        <w:rPr>
          <w:rFonts w:cs="Arial"/>
          <w:noProof w:val="0"/>
        </w:rPr>
      </w:pPr>
      <w:bookmarkStart w:id="415" w:name="_Toc48025169"/>
      <w:bookmarkStart w:id="416" w:name="_Toc48380674"/>
      <w:bookmarkStart w:id="417" w:name="_Toc51481124"/>
      <w:bookmarkStart w:id="418" w:name="_Toc51481344"/>
      <w:bookmarkStart w:id="419" w:name="_Toc51647529"/>
      <w:bookmarkStart w:id="420" w:name="_Toc51648391"/>
      <w:bookmarkStart w:id="421" w:name="_Toc51733818"/>
      <w:bookmarkStart w:id="422" w:name="_Toc57456445"/>
      <w:bookmarkStart w:id="423" w:name="_Toc57456607"/>
      <w:bookmarkStart w:id="424" w:name="_Toc57456930"/>
      <w:bookmarkStart w:id="425" w:name="_Ref76962544"/>
      <w:bookmarkStart w:id="426" w:name="_Ref76964345"/>
      <w:bookmarkStart w:id="427" w:name="_Ref76964443"/>
      <w:bookmarkStart w:id="428" w:name="_Ref76964466"/>
      <w:bookmarkStart w:id="429" w:name="_Ref76965886"/>
      <w:bookmarkStart w:id="430" w:name="_Ref77591489"/>
      <w:bookmarkStart w:id="431" w:name="_Toc77852595"/>
      <w:bookmarkStart w:id="432" w:name="_Toc78184747"/>
      <w:bookmarkStart w:id="433" w:name="_Toc78185009"/>
      <w:bookmarkStart w:id="434" w:name="_Ref78198305"/>
      <w:bookmarkStart w:id="435" w:name="_Ref78200495"/>
      <w:bookmarkStart w:id="436" w:name="_Toc79496169"/>
      <w:bookmarkStart w:id="437" w:name="_Toc85739368"/>
      <w:bookmarkStart w:id="438" w:name="_Toc212957531"/>
      <w:bookmarkStart w:id="439" w:name="_Toc212957828"/>
      <w:bookmarkStart w:id="440" w:name="_Toc212958024"/>
      <w:bookmarkStart w:id="441" w:name="_Toc212958118"/>
      <w:bookmarkStart w:id="442" w:name="_Toc212958496"/>
      <w:bookmarkStart w:id="443" w:name="_Toc217274724"/>
      <w:bookmarkStart w:id="444" w:name="_Ref217377303"/>
      <w:bookmarkStart w:id="445" w:name="_Ref217377902"/>
      <w:bookmarkStart w:id="446" w:name="_Ref217377992"/>
      <w:bookmarkStart w:id="447" w:name="_Ref217378055"/>
      <w:bookmarkStart w:id="448" w:name="_Ref217378307"/>
      <w:bookmarkStart w:id="449" w:name="_Ref217378361"/>
      <w:bookmarkStart w:id="450" w:name="_Ref217378535"/>
      <w:bookmarkStart w:id="451" w:name="_Ref217378555"/>
      <w:bookmarkStart w:id="452" w:name="_Ref217379050"/>
      <w:bookmarkStart w:id="453" w:name="_Ref217380772"/>
      <w:r w:rsidRPr="005B6CC5">
        <w:rPr>
          <w:rFonts w:cs="Arial"/>
          <w:u w:val="none"/>
        </w:rPr>
        <w:t xml:space="preserve">     </w:t>
      </w:r>
      <w:r w:rsidRPr="005B6CC5">
        <w:rPr>
          <w:rFonts w:cs="Arial"/>
        </w:rPr>
        <w:t>Відсоткова ставка</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rsidR="008632C5" w:rsidRPr="00230A5A" w:rsidRDefault="008632C5" w:rsidP="002A6CB2">
      <w:pPr>
        <w:pStyle w:val="StyleHeading3Justified"/>
        <w:numPr>
          <w:ilvl w:val="0"/>
          <w:numId w:val="0"/>
        </w:numPr>
        <w:spacing w:before="120"/>
        <w:rPr>
          <w:rFonts w:cs="Arial"/>
        </w:rPr>
      </w:pPr>
      <w:bookmarkStart w:id="454" w:name="_Toc85739372"/>
      <w:bookmarkStart w:id="455" w:name="_Toc85731981"/>
      <w:bookmarkStart w:id="456" w:name="_Toc432990500"/>
      <w:bookmarkStart w:id="457" w:name="_Toc78187200"/>
      <w:bookmarkStart w:id="458" w:name="_Toc48025171"/>
      <w:bookmarkStart w:id="459" w:name="_Toc48380676"/>
      <w:bookmarkStart w:id="460" w:name="_Toc51481126"/>
      <w:bookmarkStart w:id="461" w:name="_Toc51481346"/>
      <w:bookmarkStart w:id="462" w:name="a301B"/>
      <w:bookmarkStart w:id="463" w:name="_Ref78042161"/>
      <w:bookmarkStart w:id="464" w:name="_Toc78184749"/>
      <w:bookmarkEnd w:id="405"/>
      <w:bookmarkEnd w:id="454"/>
      <w:bookmarkEnd w:id="455"/>
      <w:r w:rsidRPr="00230A5A">
        <w:rPr>
          <w:rFonts w:cs="Arial"/>
          <w:b w:val="0"/>
        </w:rPr>
        <w:t xml:space="preserve">3.01А        </w:t>
      </w:r>
      <w:r w:rsidRPr="00230A5A">
        <w:rPr>
          <w:rFonts w:cs="Arial"/>
        </w:rPr>
        <w:t>Транші з фіксованою ставкою</w:t>
      </w:r>
      <w:bookmarkEnd w:id="456"/>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 xml:space="preserve">Позичальник сплачує відсотки на непогашений залишок кожного Траншу з фіксованою ставкою за Фіксованою ставкою один раз на півроку наприкінці періоду, станом на відповідні Дати платежу, які зазначено в Пропозиції вибірки, починаючи з першої такої Дати платежу після дати вибірки Траншу.  </w:t>
      </w:r>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Якщо період між Датою вибірки та першою Датою платежу становить 30 днів або є меншим за 30 (тридцять) днів, сплата відсотків, нарахованих під час такого періоду, переноситься на наступну Дату платежу.</w:t>
      </w:r>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 xml:space="preserve">Відсотки обчислюються відповідно до підпункту (а) пункту 5.01 статті 5. </w:t>
      </w:r>
    </w:p>
    <w:p w:rsidR="008632C5" w:rsidRPr="00230A5A" w:rsidRDefault="008632C5" w:rsidP="00674524">
      <w:pPr>
        <w:pStyle w:val="StyleHeading3Justified"/>
        <w:numPr>
          <w:ilvl w:val="0"/>
          <w:numId w:val="0"/>
        </w:numPr>
        <w:spacing w:before="120"/>
        <w:rPr>
          <w:rFonts w:cs="Arial"/>
        </w:rPr>
      </w:pPr>
      <w:bookmarkStart w:id="465" w:name="_Toc432990501"/>
      <w:r w:rsidRPr="00230A5A">
        <w:rPr>
          <w:rFonts w:cs="Arial"/>
          <w:b w:val="0"/>
        </w:rPr>
        <w:t xml:space="preserve">3.01В       </w:t>
      </w:r>
      <w:r w:rsidRPr="00230A5A">
        <w:rPr>
          <w:rFonts w:cs="Arial"/>
          <w:b w:val="0"/>
        </w:rPr>
        <w:tab/>
      </w:r>
      <w:r w:rsidRPr="00230A5A">
        <w:rPr>
          <w:rFonts w:cs="Arial"/>
        </w:rPr>
        <w:t>Транші з плаваючою ставкою</w:t>
      </w:r>
      <w:bookmarkEnd w:id="465"/>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Позичальник сплачує відсотки на непогашений залишок кожного Траншу з плаваючою ставкою за Плаваючою ставкою один раз на півроку наприкінці періоду, станом на відповідні Дати платежу, які зазначено в Пропозиції вибірки, починаючи з першої такої Дати платежу після дати вибірки Траншу.  Якщо період між датою вибірки та першою Датою платежу становить 30 днів або є меншим за 30 днів, сплата відсотків, нарахованих під час такого періоду, переноситься на наступну Дату платежу.</w:t>
      </w:r>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Банк повідомляє Позичальнику Плаваючу ставку протягом 10 (десяти) днів після початку кожного Базисного періоду Плаваючої ставки.</w:t>
      </w:r>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Якщо згідно з пунктами 1.05 та 1.06 статті 1 вибірка будь-якого Траншу із Плаваючою ставкою відбувається після Запланованої дати вибірки, відсоткова ставка, що застосовується до першого Базисного періоду Плаваючої ставки, визначається так, нібито вибірка відбулася станом на Заплановану дату вибірки.</w:t>
      </w:r>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 xml:space="preserve">Відсотки обчислюються стосовно кожного Базисного періоду Плаваючої ставки відповідно до пункту 5.01 статті 5. Для уникнення сумнівів було погоджено, що, якщо Змінна ставка для будь-якого Базисного періоду плаваючої ставки є нижчою за нуль, вона дорівнює нулю. </w:t>
      </w:r>
    </w:p>
    <w:p w:rsidR="008632C5" w:rsidRPr="00230A5A" w:rsidRDefault="008632C5" w:rsidP="00C416CB">
      <w:pPr>
        <w:pStyle w:val="StyleHeading2Justified"/>
        <w:numPr>
          <w:ilvl w:val="1"/>
          <w:numId w:val="44"/>
        </w:numPr>
        <w:rPr>
          <w:rFonts w:cs="Arial"/>
          <w:noProof w:val="0"/>
        </w:rPr>
      </w:pPr>
      <w:bookmarkStart w:id="466" w:name="_Toc85739374"/>
      <w:bookmarkStart w:id="467" w:name="_Toc212957535"/>
      <w:bookmarkStart w:id="468" w:name="_Toc212957832"/>
      <w:bookmarkStart w:id="469" w:name="_Toc212958028"/>
      <w:bookmarkStart w:id="470" w:name="_Toc212958122"/>
      <w:bookmarkStart w:id="471" w:name="_Toc212958500"/>
      <w:bookmarkStart w:id="472" w:name="_Toc217274725"/>
      <w:r w:rsidRPr="00230A5A">
        <w:rPr>
          <w:rFonts w:cs="Arial"/>
        </w:rPr>
        <w:t>Відсотки на прострочені суми</w:t>
      </w:r>
      <w:bookmarkEnd w:id="457"/>
      <w:bookmarkEnd w:id="466"/>
      <w:bookmarkEnd w:id="467"/>
      <w:bookmarkEnd w:id="468"/>
      <w:bookmarkEnd w:id="469"/>
      <w:bookmarkEnd w:id="470"/>
      <w:bookmarkEnd w:id="471"/>
      <w:bookmarkEnd w:id="472"/>
    </w:p>
    <w:p w:rsidR="008632C5" w:rsidRPr="00230A5A" w:rsidRDefault="008632C5" w:rsidP="005F052C">
      <w:pPr>
        <w:spacing w:before="120" w:after="120"/>
        <w:ind w:left="992"/>
        <w:jc w:val="both"/>
        <w:rPr>
          <w:rFonts w:ascii="Arial" w:hAnsi="Arial" w:cs="Arial"/>
          <w:sz w:val="20"/>
          <w:szCs w:val="20"/>
        </w:rPr>
      </w:pPr>
      <w:bookmarkStart w:id="473" w:name="a302"/>
      <w:bookmarkEnd w:id="458"/>
      <w:bookmarkEnd w:id="459"/>
      <w:bookmarkEnd w:id="460"/>
      <w:bookmarkEnd w:id="461"/>
      <w:bookmarkEnd w:id="462"/>
      <w:bookmarkEnd w:id="463"/>
      <w:bookmarkEnd w:id="464"/>
      <w:r w:rsidRPr="00230A5A">
        <w:rPr>
          <w:rFonts w:ascii="Arial" w:hAnsi="Arial" w:cs="Arial"/>
          <w:sz w:val="20"/>
          <w:szCs w:val="20"/>
        </w:rPr>
        <w:t xml:space="preserve">Без обмеження статті 10 та як виняток з положення пункту 3.01 статті 3, відсотки нараховуються на будь-яку прострочену суму, що підлягає сплаті за умовами цієї Угоди, від належної дати платежу до фактичної дати платежу за річною ставкою, що дорівнює: </w:t>
      </w:r>
    </w:p>
    <w:p w:rsidR="008632C5" w:rsidRPr="00230A5A" w:rsidRDefault="008632C5" w:rsidP="00C416CB">
      <w:pPr>
        <w:pStyle w:val="NoIndentEIB"/>
        <w:numPr>
          <w:ilvl w:val="0"/>
          <w:numId w:val="41"/>
        </w:numPr>
        <w:rPr>
          <w:rFonts w:cs="Arial"/>
        </w:rPr>
      </w:pPr>
      <w:r w:rsidRPr="00230A5A">
        <w:rPr>
          <w:rFonts w:cs="Arial"/>
        </w:rPr>
        <w:t xml:space="preserve">для прострочених сум, пов'язаних із Траншами з плаваючою ставкою,  - застосовній Плаваючій ставці плюс 2% (200 базисних пунктів);  </w:t>
      </w:r>
    </w:p>
    <w:p w:rsidR="008632C5" w:rsidRPr="005B6CC5" w:rsidRDefault="008632C5" w:rsidP="00C416CB">
      <w:pPr>
        <w:pStyle w:val="NoIndentEIB"/>
        <w:numPr>
          <w:ilvl w:val="0"/>
          <w:numId w:val="41"/>
        </w:numPr>
        <w:rPr>
          <w:rFonts w:cs="Arial"/>
        </w:rPr>
      </w:pPr>
      <w:r w:rsidRPr="00230A5A">
        <w:rPr>
          <w:rFonts w:cs="Arial"/>
        </w:rPr>
        <w:t>для прострочених сум, пов'язаних із Траншами з фіксованою ставкою, - або (а) застосовній фіксованій ставці плюс 2% (200 базисних пунктів), або (b) Відповідній міжбанківській ставці плюс 2% (200 базисних пунктів), залежно від того, що є найбільшим; та</w:t>
      </w:r>
    </w:p>
    <w:p w:rsidR="008632C5" w:rsidRPr="005B6CC5" w:rsidRDefault="008632C5" w:rsidP="00C416CB">
      <w:pPr>
        <w:pStyle w:val="NoIndentEIB"/>
        <w:numPr>
          <w:ilvl w:val="0"/>
          <w:numId w:val="41"/>
        </w:numPr>
        <w:rPr>
          <w:rFonts w:cs="Arial"/>
        </w:rPr>
      </w:pPr>
      <w:r w:rsidRPr="00230A5A">
        <w:rPr>
          <w:rFonts w:cs="Arial"/>
        </w:rPr>
        <w:t xml:space="preserve">для </w:t>
      </w:r>
      <w:r w:rsidRPr="005B6CC5">
        <w:rPr>
          <w:rFonts w:cs="Arial"/>
        </w:rPr>
        <w:t>прострочених сум, крім зазначених вище в підпунктах (a) або (b), - Відповідній міжбанківській ставці плюс 2% (200 базисних пунктів),</w:t>
      </w:r>
    </w:p>
    <w:p w:rsidR="008632C5" w:rsidRPr="00230A5A" w:rsidRDefault="008632C5" w:rsidP="005F052C">
      <w:pPr>
        <w:spacing w:before="120" w:after="120"/>
        <w:ind w:left="992"/>
        <w:jc w:val="both"/>
        <w:rPr>
          <w:rFonts w:ascii="Arial" w:hAnsi="Arial" w:cs="Arial"/>
          <w:sz w:val="20"/>
          <w:szCs w:val="20"/>
        </w:rPr>
      </w:pPr>
      <w:r w:rsidRPr="005B6CC5">
        <w:rPr>
          <w:rFonts w:ascii="Arial" w:hAnsi="Arial" w:cs="Arial"/>
          <w:sz w:val="20"/>
          <w:szCs w:val="20"/>
        </w:rPr>
        <w:t xml:space="preserve">і сплачуються відповідно до вимоги Банку. Для визначення Відповідної міжбанківської ставки для цілей цього пункту 3.02 статті 3 відповідні періоди в контексті </w:t>
      </w:r>
      <w:r w:rsidRPr="00230A5A">
        <w:rPr>
          <w:rFonts w:ascii="Arial" w:hAnsi="Arial" w:cs="Arial"/>
          <w:sz w:val="20"/>
          <w:szCs w:val="20"/>
        </w:rPr>
        <w:t xml:space="preserve">Додатку </w:t>
      </w:r>
      <w:r w:rsidRPr="005B6CC5">
        <w:rPr>
          <w:rFonts w:ascii="Arial" w:hAnsi="Arial" w:cs="Arial"/>
          <w:sz w:val="20"/>
          <w:szCs w:val="20"/>
        </w:rPr>
        <w:t>B є послідовними періодами тривалістю в один місяць, які починаються станом на належну дату платежу.</w:t>
      </w:r>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Якщо прострочена сума є сумою у валюті, іншій, ніж валюта Позики, застосовується річна відсоткова ставка, а саме Відповідна міжбанківська ставка, яка зазвичай використовується Банком для транзакцій у тій валюті плюс 2% (200 базисних пунктів), розрахована відповідно до ринкової практики для такої ставки.</w:t>
      </w:r>
    </w:p>
    <w:p w:rsidR="008632C5" w:rsidRPr="00230A5A" w:rsidRDefault="008632C5" w:rsidP="005F052C">
      <w:pPr>
        <w:spacing w:before="120" w:after="120"/>
        <w:rPr>
          <w:rFonts w:ascii="Arial" w:hAnsi="Arial" w:cs="Arial"/>
          <w:sz w:val="20"/>
          <w:szCs w:val="20"/>
        </w:rPr>
      </w:pPr>
      <w:bookmarkStart w:id="474" w:name="_Toc77852597"/>
      <w:bookmarkStart w:id="475" w:name="_Toc77852945"/>
      <w:bookmarkStart w:id="476" w:name="_Toc78184754"/>
      <w:bookmarkStart w:id="477" w:name="_Toc78185011"/>
      <w:bookmarkStart w:id="478" w:name="_Toc79496171"/>
      <w:bookmarkStart w:id="479" w:name="_Toc179113728"/>
      <w:bookmarkStart w:id="480" w:name="_Toc48025174"/>
      <w:bookmarkStart w:id="481" w:name="_Toc48380679"/>
      <w:bookmarkStart w:id="482" w:name="_Toc51481129"/>
      <w:bookmarkStart w:id="483" w:name="_Toc51481349"/>
      <w:bookmarkStart w:id="484" w:name="_Toc51647531"/>
      <w:bookmarkStart w:id="485" w:name="_Toc51648393"/>
      <w:bookmarkStart w:id="486" w:name="_Toc51733820"/>
      <w:bookmarkStart w:id="487" w:name="_Toc57456448"/>
      <w:bookmarkStart w:id="488" w:name="_Toc57456610"/>
      <w:bookmarkStart w:id="489" w:name="_Toc57456933"/>
      <w:bookmarkStart w:id="490" w:name="_Toc78184755"/>
      <w:bookmarkStart w:id="491" w:name="_Toc78185012"/>
      <w:bookmarkStart w:id="492" w:name="_Toc79496172"/>
      <w:bookmarkStart w:id="493" w:name="_Toc85739375"/>
      <w:bookmarkStart w:id="494" w:name="a401A"/>
      <w:bookmarkStart w:id="495" w:name="a401"/>
      <w:bookmarkEnd w:id="473"/>
      <w:bookmarkEnd w:id="474"/>
      <w:bookmarkEnd w:id="475"/>
      <w:bookmarkEnd w:id="476"/>
      <w:bookmarkEnd w:id="477"/>
      <w:bookmarkEnd w:id="478"/>
      <w:bookmarkEnd w:id="479"/>
    </w:p>
    <w:p w:rsidR="008632C5" w:rsidRPr="00230A5A" w:rsidRDefault="008632C5" w:rsidP="00380282">
      <w:pPr>
        <w:pStyle w:val="StyleStyleHeading1centered"/>
        <w:framePr w:wrap="around"/>
        <w:rPr>
          <w:rFonts w:cs="Arial"/>
        </w:rPr>
      </w:pPr>
      <w:bookmarkStart w:id="496" w:name="_Toc212957536"/>
      <w:bookmarkStart w:id="497" w:name="_Toc212957833"/>
      <w:bookmarkStart w:id="498" w:name="_Toc212958029"/>
      <w:bookmarkStart w:id="499" w:name="_Toc212958123"/>
      <w:bookmarkStart w:id="500" w:name="_Toc212958501"/>
      <w:r w:rsidRPr="00230A5A">
        <w:rPr>
          <w:rFonts w:cs="Arial"/>
        </w:rPr>
        <w:t>СТАТТЯ 4</w:t>
      </w:r>
      <w:r w:rsidRPr="00230A5A">
        <w:rPr>
          <w:rFonts w:cs="Arial"/>
        </w:rPr>
        <w:br/>
      </w:r>
      <w:bookmarkStart w:id="501" w:name="_Toc217274726"/>
      <w:r w:rsidRPr="00230A5A">
        <w:rPr>
          <w:rFonts w:cs="Arial"/>
        </w:rPr>
        <w:t>Погашення</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6"/>
      <w:bookmarkEnd w:id="497"/>
      <w:bookmarkEnd w:id="498"/>
      <w:bookmarkEnd w:id="499"/>
      <w:bookmarkEnd w:id="500"/>
      <w:bookmarkEnd w:id="501"/>
    </w:p>
    <w:p w:rsidR="008632C5" w:rsidRPr="00230A5A" w:rsidRDefault="008632C5" w:rsidP="005F052C">
      <w:pPr>
        <w:spacing w:before="120" w:after="120"/>
        <w:rPr>
          <w:rFonts w:ascii="Arial" w:hAnsi="Arial" w:cs="Arial"/>
          <w:sz w:val="20"/>
          <w:szCs w:val="20"/>
        </w:rPr>
      </w:pPr>
    </w:p>
    <w:p w:rsidR="008632C5" w:rsidRPr="00230A5A" w:rsidRDefault="008632C5" w:rsidP="00C416CB">
      <w:pPr>
        <w:pStyle w:val="StyleHeading2Justified"/>
        <w:numPr>
          <w:ilvl w:val="1"/>
          <w:numId w:val="45"/>
        </w:numPr>
        <w:rPr>
          <w:rFonts w:cs="Arial"/>
          <w:noProof w:val="0"/>
        </w:rPr>
      </w:pPr>
      <w:bookmarkStart w:id="502" w:name="_a403"/>
      <w:bookmarkStart w:id="503" w:name="_Toc48025175"/>
      <w:bookmarkStart w:id="504" w:name="_Toc48380680"/>
      <w:bookmarkStart w:id="505" w:name="_Toc51481130"/>
      <w:bookmarkStart w:id="506" w:name="_Toc51481350"/>
      <w:bookmarkStart w:id="507" w:name="_Toc51647532"/>
      <w:bookmarkStart w:id="508" w:name="_Toc51648394"/>
      <w:bookmarkStart w:id="509" w:name="_Toc51733821"/>
      <w:bookmarkStart w:id="510" w:name="_Toc57456449"/>
      <w:bookmarkStart w:id="511" w:name="_Toc57456611"/>
      <w:bookmarkStart w:id="512" w:name="_Toc57456934"/>
      <w:bookmarkStart w:id="513" w:name="_Ref76964376"/>
      <w:bookmarkStart w:id="514" w:name="_Toc77852598"/>
      <w:bookmarkStart w:id="515" w:name="_Toc78184756"/>
      <w:bookmarkStart w:id="516" w:name="_Toc78185013"/>
      <w:bookmarkStart w:id="517" w:name="_Toc79496173"/>
      <w:bookmarkStart w:id="518" w:name="_Toc85739376"/>
      <w:bookmarkStart w:id="519" w:name="_Toc212957537"/>
      <w:bookmarkStart w:id="520" w:name="_Toc212957834"/>
      <w:bookmarkStart w:id="521" w:name="_Toc212958030"/>
      <w:bookmarkStart w:id="522" w:name="_Toc212958124"/>
      <w:bookmarkStart w:id="523" w:name="_Toc212958502"/>
      <w:bookmarkStart w:id="524" w:name="_Toc217274727"/>
      <w:bookmarkStart w:id="525" w:name="_Ref217377966"/>
      <w:bookmarkStart w:id="526" w:name="_Ref217378574"/>
      <w:bookmarkStart w:id="527" w:name="_Ref217379791"/>
      <w:bookmarkEnd w:id="502"/>
      <w:r w:rsidRPr="00230A5A">
        <w:rPr>
          <w:rFonts w:cs="Arial"/>
          <w:u w:val="none"/>
        </w:rPr>
        <w:t xml:space="preserve">    </w:t>
      </w:r>
      <w:r w:rsidRPr="00230A5A">
        <w:rPr>
          <w:rFonts w:cs="Arial"/>
        </w:rPr>
        <w:t>Звичайне погашення</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sidRPr="00230A5A">
        <w:rPr>
          <w:rFonts w:cs="Arial"/>
        </w:rPr>
        <w:t xml:space="preserve"> частковими платежами</w:t>
      </w:r>
    </w:p>
    <w:p w:rsidR="008632C5" w:rsidRPr="00230A5A" w:rsidRDefault="008632C5" w:rsidP="005F052C">
      <w:pPr>
        <w:pStyle w:val="StyleLeft175cm"/>
        <w:spacing w:before="120"/>
        <w:rPr>
          <w:rFonts w:cs="Arial"/>
        </w:rPr>
      </w:pPr>
      <w:bookmarkStart w:id="528" w:name="a403"/>
      <w:bookmarkEnd w:id="494"/>
      <w:r w:rsidRPr="00230A5A">
        <w:rPr>
          <w:rFonts w:cs="Arial"/>
        </w:rPr>
        <w:t>(a)</w:t>
      </w:r>
      <w:r w:rsidRPr="00230A5A">
        <w:rPr>
          <w:rFonts w:cs="Arial"/>
        </w:rPr>
        <w:tab/>
        <w:t>Позичальник здійснює погашення кожного Траншу частковими платежами станом на Дати платежу, зазначені у відповідній Пропозиції вибірки відповідно до умов амортизаційної таблиці, що надсилається згідно з пунктом 2.03 статті 2.</w:t>
      </w:r>
    </w:p>
    <w:p w:rsidR="008632C5" w:rsidRPr="00230A5A" w:rsidRDefault="008632C5" w:rsidP="005F052C">
      <w:pPr>
        <w:pStyle w:val="StyleLeft175cm"/>
        <w:spacing w:before="120"/>
        <w:rPr>
          <w:rFonts w:cs="Arial"/>
        </w:rPr>
      </w:pPr>
      <w:r w:rsidRPr="00230A5A">
        <w:rPr>
          <w:rFonts w:cs="Arial"/>
        </w:rPr>
        <w:t>(b)</w:t>
      </w:r>
      <w:r w:rsidRPr="00230A5A">
        <w:rPr>
          <w:rFonts w:cs="Arial"/>
        </w:rPr>
        <w:tab/>
        <w:t>Амортизаційна таблиця складається на основі того, що:</w:t>
      </w:r>
    </w:p>
    <w:p w:rsidR="008632C5" w:rsidRPr="00230A5A" w:rsidRDefault="008632C5" w:rsidP="005F052C">
      <w:pPr>
        <w:pStyle w:val="StyleLeft25cm"/>
        <w:spacing w:before="120"/>
        <w:rPr>
          <w:rFonts w:cs="Arial"/>
        </w:rPr>
      </w:pPr>
      <w:r w:rsidRPr="00230A5A">
        <w:rPr>
          <w:rFonts w:cs="Arial"/>
        </w:rPr>
        <w:t xml:space="preserve">(i) </w:t>
      </w:r>
      <w:r w:rsidRPr="00230A5A">
        <w:rPr>
          <w:rFonts w:cs="Arial"/>
        </w:rPr>
        <w:tab/>
        <w:t xml:space="preserve">погашення здійснюється рівними піврічними платежами основної суми, а також </w:t>
      </w:r>
    </w:p>
    <w:p w:rsidR="008632C5" w:rsidRPr="00230A5A" w:rsidRDefault="008632C5" w:rsidP="005F052C">
      <w:pPr>
        <w:pStyle w:val="StyleLeft25cm"/>
        <w:spacing w:before="120"/>
        <w:rPr>
          <w:rFonts w:cs="Arial"/>
        </w:rPr>
      </w:pPr>
      <w:bookmarkStart w:id="529" w:name="_Ref217378285"/>
      <w:r w:rsidRPr="00230A5A">
        <w:rPr>
          <w:rFonts w:cs="Arial"/>
        </w:rPr>
        <w:t xml:space="preserve">(ii) </w:t>
      </w:r>
      <w:r w:rsidRPr="00230A5A">
        <w:rPr>
          <w:rFonts w:cs="Arial"/>
        </w:rPr>
        <w:tab/>
        <w:t>перша дата погашення кожного Траншу є Датою платежу, що припадає не пізніше першої Дати платежу відразу після 3-го (третього) однорічного строку Запланованої дати вибірки Траншу, а останньою датою погашення є Дата платежу, що настає не раніше ніж через 4 (чотири) роки та не пізніше</w:t>
      </w:r>
      <w:r w:rsidRPr="005B6CC5">
        <w:rPr>
          <w:rFonts w:cs="Arial"/>
        </w:rPr>
        <w:t xml:space="preserve"> ніж через 15 (п'ятнадцять) років після Запланованої дати вибірки.</w:t>
      </w:r>
      <w:bookmarkEnd w:id="529"/>
    </w:p>
    <w:p w:rsidR="008632C5" w:rsidRPr="00230A5A" w:rsidRDefault="008632C5" w:rsidP="00C416CB">
      <w:pPr>
        <w:pStyle w:val="StyleHeading2Justified"/>
        <w:numPr>
          <w:ilvl w:val="1"/>
          <w:numId w:val="45"/>
        </w:numPr>
        <w:rPr>
          <w:rFonts w:cs="Arial"/>
          <w:noProof w:val="0"/>
        </w:rPr>
      </w:pPr>
      <w:bookmarkStart w:id="530" w:name="_a403A"/>
      <w:bookmarkStart w:id="531" w:name="_Toc50363049"/>
      <w:bookmarkStart w:id="532" w:name="_Toc50440620"/>
      <w:bookmarkStart w:id="533" w:name="_Toc50441115"/>
      <w:bookmarkStart w:id="534" w:name="_Toc61163262"/>
      <w:bookmarkStart w:id="535" w:name="_Ref76964780"/>
      <w:bookmarkStart w:id="536" w:name="_Ref77591562"/>
      <w:bookmarkStart w:id="537" w:name="_Toc77852599"/>
      <w:bookmarkStart w:id="538" w:name="_Toc78184760"/>
      <w:bookmarkStart w:id="539" w:name="_Toc78185014"/>
      <w:bookmarkStart w:id="540" w:name="_Toc79496174"/>
      <w:bookmarkStart w:id="541" w:name="_Toc85739380"/>
      <w:bookmarkStart w:id="542" w:name="_Toc212957539"/>
      <w:bookmarkStart w:id="543" w:name="_Toc212957837"/>
      <w:bookmarkStart w:id="544" w:name="_Toc212958032"/>
      <w:bookmarkStart w:id="545" w:name="_Toc212958126"/>
      <w:bookmarkStart w:id="546" w:name="_Toc212958504"/>
      <w:bookmarkStart w:id="547" w:name="_Toc217274728"/>
      <w:bookmarkStart w:id="548" w:name="_Ref217380856"/>
      <w:bookmarkStart w:id="549" w:name="a402"/>
      <w:bookmarkEnd w:id="495"/>
      <w:bookmarkEnd w:id="530"/>
      <w:r w:rsidRPr="00230A5A">
        <w:rPr>
          <w:rFonts w:cs="Arial"/>
          <w:u w:val="none"/>
        </w:rPr>
        <w:t xml:space="preserve">     </w:t>
      </w:r>
      <w:r w:rsidRPr="00230A5A">
        <w:rPr>
          <w:rFonts w:cs="Arial"/>
        </w:rPr>
        <w:t>Добровільне дострокове погашення</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rsidR="008632C5" w:rsidRPr="00230A5A" w:rsidRDefault="008632C5" w:rsidP="008A503A">
      <w:pPr>
        <w:pStyle w:val="StyleHeading3Justified"/>
        <w:numPr>
          <w:ilvl w:val="0"/>
          <w:numId w:val="0"/>
        </w:numPr>
        <w:spacing w:before="120"/>
        <w:ind w:left="992" w:hanging="992"/>
        <w:rPr>
          <w:rFonts w:cs="Arial"/>
          <w:noProof w:val="0"/>
        </w:rPr>
      </w:pPr>
      <w:bookmarkStart w:id="550" w:name="_Ref76964758"/>
      <w:bookmarkStart w:id="551" w:name="_Toc78184761"/>
      <w:bookmarkStart w:id="552" w:name="_Toc85739381"/>
      <w:bookmarkStart w:id="553" w:name="_Toc212957540"/>
      <w:bookmarkStart w:id="554" w:name="_Toc212957838"/>
      <w:bookmarkStart w:id="555" w:name="_Toc212958033"/>
      <w:bookmarkStart w:id="556" w:name="_Toc212958127"/>
      <w:bookmarkStart w:id="557" w:name="_Toc212958505"/>
      <w:r w:rsidRPr="00230A5A">
        <w:rPr>
          <w:rFonts w:cs="Arial"/>
          <w:b w:val="0"/>
        </w:rPr>
        <w:t xml:space="preserve">4.02А        </w:t>
      </w:r>
      <w:r w:rsidRPr="00230A5A">
        <w:rPr>
          <w:rFonts w:cs="Arial"/>
        </w:rPr>
        <w:t>Можливість дострокового погашення</w:t>
      </w:r>
      <w:bookmarkEnd w:id="550"/>
      <w:bookmarkEnd w:id="551"/>
      <w:bookmarkEnd w:id="552"/>
      <w:bookmarkEnd w:id="553"/>
      <w:bookmarkEnd w:id="554"/>
      <w:bookmarkEnd w:id="555"/>
      <w:bookmarkEnd w:id="556"/>
      <w:bookmarkEnd w:id="557"/>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 xml:space="preserve">Згідно з підпунктами </w:t>
      </w:r>
      <w:bookmarkStart w:id="558" w:name="_Hlt78281048"/>
      <w:r w:rsidRPr="00230A5A">
        <w:rPr>
          <w:rFonts w:ascii="Arial" w:hAnsi="Arial" w:cs="Arial"/>
          <w:sz w:val="20"/>
          <w:szCs w:val="20"/>
        </w:rPr>
        <w:t xml:space="preserve">4.02В, </w:t>
      </w:r>
      <w:bookmarkEnd w:id="558"/>
      <w:r w:rsidRPr="00230A5A">
        <w:rPr>
          <w:rFonts w:ascii="Arial" w:hAnsi="Arial" w:cs="Arial"/>
          <w:sz w:val="20"/>
          <w:szCs w:val="20"/>
        </w:rPr>
        <w:t xml:space="preserve">4.02C та пунктом 4.04 статті 4 Позичальник може здійснювати дострокове погашення будь-якого Траншу в повному або частковому обсязі разом із нарахованими відсотками та компенсацією, за наявністю, після надіслання Повідомлення про дострокове погашення щонайменше за 1 (один) місяць із зазначенням Суми дострокового погашення і Дати дострокового погашення. </w:t>
      </w:r>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Згідно з підпунктом 4.02C пункту 4.02 статті 4 Повідомлення про дострокове погашення є обов'язковим та безвідкличним.</w:t>
      </w:r>
    </w:p>
    <w:p w:rsidR="008632C5" w:rsidRPr="00230A5A" w:rsidRDefault="008632C5" w:rsidP="008A503A">
      <w:pPr>
        <w:pStyle w:val="StyleHeading3Justified"/>
        <w:numPr>
          <w:ilvl w:val="0"/>
          <w:numId w:val="0"/>
        </w:numPr>
        <w:spacing w:before="120"/>
        <w:ind w:left="992" w:hanging="992"/>
        <w:rPr>
          <w:rFonts w:cs="Arial"/>
          <w:noProof w:val="0"/>
        </w:rPr>
      </w:pPr>
      <w:bookmarkStart w:id="559" w:name="_Ref75258327"/>
      <w:bookmarkStart w:id="560" w:name="_Toc78184762"/>
      <w:bookmarkStart w:id="561" w:name="_Toc85739382"/>
      <w:bookmarkStart w:id="562" w:name="_Toc212957541"/>
      <w:bookmarkStart w:id="563" w:name="_Toc212957839"/>
      <w:bookmarkStart w:id="564" w:name="_Toc212958034"/>
      <w:bookmarkStart w:id="565" w:name="_Toc212958128"/>
      <w:bookmarkStart w:id="566" w:name="_Toc212958506"/>
      <w:bookmarkStart w:id="567" w:name="_Toc50363051"/>
      <w:r w:rsidRPr="00230A5A">
        <w:rPr>
          <w:rFonts w:cs="Arial"/>
          <w:b w:val="0"/>
        </w:rPr>
        <w:t xml:space="preserve">4.02В       </w:t>
      </w:r>
      <w:r w:rsidRPr="00230A5A">
        <w:rPr>
          <w:rFonts w:cs="Arial"/>
        </w:rPr>
        <w:t>Компенсація за дострокове погашення</w:t>
      </w:r>
      <w:bookmarkEnd w:id="559"/>
      <w:bookmarkEnd w:id="560"/>
      <w:bookmarkEnd w:id="561"/>
      <w:bookmarkEnd w:id="562"/>
      <w:bookmarkEnd w:id="563"/>
      <w:bookmarkEnd w:id="564"/>
      <w:bookmarkEnd w:id="565"/>
      <w:bookmarkEnd w:id="566"/>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Для дострокового погашення, здійснюваного станом на будь-яку Дату платежу, Позичальник сплачує Банкові станом на Дату дострокового погашення компенсацію, що дорівнює поточній вартості (станом на Дату дострокового погашення) відсотків, що були б нараховані на Суму дострокового погашення за період від Дати дострокового погашення до Дати погашення і розраховані залежно від того, що є більшим:</w:t>
      </w:r>
    </w:p>
    <w:p w:rsidR="008632C5" w:rsidRPr="00230A5A" w:rsidRDefault="008632C5" w:rsidP="005F052C">
      <w:pPr>
        <w:pStyle w:val="StyleLeft175cm"/>
        <w:spacing w:before="120"/>
        <w:rPr>
          <w:rFonts w:cs="Arial"/>
        </w:rPr>
      </w:pPr>
      <w:r w:rsidRPr="00230A5A">
        <w:rPr>
          <w:rFonts w:cs="Arial"/>
        </w:rPr>
        <w:t>a) ставка, яка дорівнює Спреду понад Відповідну міжбанківську ставку, що застосовувалася до відповідного Траншу із плаваючою ставкою згідно з пунктом 3.01 статті 3 від Дати дострокового погашення до Дати погашення, або</w:t>
      </w:r>
    </w:p>
    <w:p w:rsidR="008632C5" w:rsidRPr="00230A5A" w:rsidRDefault="008632C5" w:rsidP="005F052C">
      <w:pPr>
        <w:pStyle w:val="StyleLeft175cm"/>
        <w:spacing w:before="120"/>
        <w:rPr>
          <w:rFonts w:cs="Arial"/>
        </w:rPr>
      </w:pPr>
      <w:r w:rsidRPr="00230A5A">
        <w:rPr>
          <w:rFonts w:cs="Arial"/>
        </w:rPr>
        <w:t xml:space="preserve">b) </w:t>
      </w:r>
      <w:r w:rsidRPr="00230A5A">
        <w:rPr>
          <w:rFonts w:cs="Arial"/>
        </w:rPr>
        <w:tab/>
        <w:t>0,30% (тридцять базисних пунктів) за рік.</w:t>
      </w:r>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Зазначена поточна вартість розраховується за ставкою дисконтування, застосованої станом на кожну Дату платежу, на яку погашення мало б місце, якби не відбулося дострокового погашення, на основі кривої ринку свопів, що превалює на момент розрахунку компенсації, відповідно до стандартної ринкової практики, що використовується Банком.</w:t>
      </w:r>
    </w:p>
    <w:p w:rsidR="008632C5" w:rsidRPr="00230A5A" w:rsidRDefault="008632C5" w:rsidP="009C0A55">
      <w:pPr>
        <w:pStyle w:val="StyleHeading3Justified"/>
        <w:numPr>
          <w:ilvl w:val="0"/>
          <w:numId w:val="0"/>
        </w:numPr>
        <w:spacing w:before="120"/>
        <w:ind w:left="992" w:hanging="992"/>
        <w:rPr>
          <w:rFonts w:cs="Arial"/>
          <w:noProof w:val="0"/>
        </w:rPr>
      </w:pPr>
      <w:bookmarkStart w:id="568" w:name="_Toc85731997"/>
      <w:bookmarkStart w:id="569" w:name="_Toc78184767"/>
      <w:bookmarkStart w:id="570" w:name="_Ref78197438"/>
      <w:bookmarkStart w:id="571" w:name="_Ref78201164"/>
      <w:bookmarkStart w:id="572" w:name="_Toc85739387"/>
      <w:bookmarkStart w:id="573" w:name="_Toc212957542"/>
      <w:bookmarkStart w:id="574" w:name="_Toc212957842"/>
      <w:bookmarkStart w:id="575" w:name="_Toc212958035"/>
      <w:bookmarkStart w:id="576" w:name="_Toc212958129"/>
      <w:bookmarkStart w:id="577" w:name="_Toc212958507"/>
      <w:bookmarkStart w:id="578" w:name="_Ref217379930"/>
      <w:bookmarkStart w:id="579" w:name="_Ref217379971"/>
      <w:bookmarkEnd w:id="567"/>
      <w:bookmarkEnd w:id="568"/>
      <w:r w:rsidRPr="00230A5A">
        <w:rPr>
          <w:rFonts w:cs="Arial"/>
          <w:b w:val="0"/>
        </w:rPr>
        <w:t xml:space="preserve">4.02С        </w:t>
      </w:r>
      <w:r w:rsidRPr="00230A5A">
        <w:rPr>
          <w:rFonts w:cs="Arial"/>
        </w:rPr>
        <w:t>Механізм дострокового погашення</w:t>
      </w:r>
      <w:bookmarkEnd w:id="569"/>
      <w:bookmarkEnd w:id="570"/>
      <w:bookmarkEnd w:id="571"/>
      <w:bookmarkEnd w:id="572"/>
      <w:bookmarkEnd w:id="573"/>
      <w:bookmarkEnd w:id="574"/>
      <w:bookmarkEnd w:id="575"/>
      <w:bookmarkEnd w:id="576"/>
      <w:bookmarkEnd w:id="577"/>
      <w:bookmarkEnd w:id="578"/>
      <w:bookmarkEnd w:id="579"/>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Не пізніше, ніж за 15 (п'ятнадцять) днів до Дати дострокового погашення Банк повідомляє Позичальнику про Суму дострокового погашення, нараховані відсотки на цю суму, що повинні бути сплачені, та компенсацію, яка підлягає сплаті згідно з підпунктом 4.02B пункту 4.02 статті 4, або, залежно від ситуації, про те, що жодна компенсація не підлягає сплаті.</w:t>
      </w:r>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Не пізніше ніж у Кінцевий термін Акцепту Позичальник повідомляє Банкові або:</w:t>
      </w:r>
    </w:p>
    <w:p w:rsidR="008632C5" w:rsidRPr="00230A5A" w:rsidRDefault="008632C5" w:rsidP="005F052C">
      <w:pPr>
        <w:pStyle w:val="StyleLeft175cm"/>
        <w:spacing w:before="120"/>
        <w:rPr>
          <w:rFonts w:cs="Arial"/>
        </w:rPr>
      </w:pPr>
      <w:r w:rsidRPr="00230A5A">
        <w:rPr>
          <w:rFonts w:cs="Arial"/>
        </w:rPr>
        <w:t>(a)</w:t>
      </w:r>
      <w:r w:rsidRPr="00230A5A">
        <w:rPr>
          <w:rFonts w:cs="Arial"/>
        </w:rPr>
        <w:tab/>
        <w:t>про те, що він підтверджує Повідомлення про дострокове погашення на умовах, зазначених Банком, або</w:t>
      </w:r>
    </w:p>
    <w:p w:rsidR="008632C5" w:rsidRPr="00230A5A" w:rsidRDefault="008632C5" w:rsidP="005F052C">
      <w:pPr>
        <w:pStyle w:val="StyleLeft175cm"/>
        <w:spacing w:before="120"/>
        <w:rPr>
          <w:rFonts w:cs="Arial"/>
        </w:rPr>
      </w:pPr>
      <w:r w:rsidRPr="00230A5A">
        <w:rPr>
          <w:rFonts w:cs="Arial"/>
        </w:rPr>
        <w:t>(b)</w:t>
      </w:r>
      <w:r w:rsidRPr="00230A5A">
        <w:rPr>
          <w:rFonts w:cs="Arial"/>
        </w:rPr>
        <w:tab/>
        <w:t>про те,  що він відкликає Повідомлення про дострокове погашення.</w:t>
      </w:r>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Якщо Позичальник надає підтвердження згідно із зазначеним вище пунктом «a», він здійснює дострокове погашення.  Якщо Позичальник відкликає Повідомлення про дострокове погашення або не в змозі підтвердити його в належний час, він не може здійснювати дострокового погашення.  За винятком викладеного вище, Повідомлення про дострокове погашення є обов'язковим та безвідкличним.</w:t>
      </w:r>
    </w:p>
    <w:p w:rsidR="008632C5" w:rsidRPr="00230A5A" w:rsidRDefault="008632C5" w:rsidP="00140BAC">
      <w:pPr>
        <w:spacing w:before="120" w:after="240"/>
        <w:ind w:left="994"/>
        <w:jc w:val="both"/>
        <w:rPr>
          <w:rFonts w:ascii="Arial" w:hAnsi="Arial" w:cs="Arial"/>
          <w:sz w:val="20"/>
          <w:szCs w:val="20"/>
        </w:rPr>
      </w:pPr>
      <w:r w:rsidRPr="00230A5A">
        <w:rPr>
          <w:rFonts w:ascii="Arial" w:hAnsi="Arial" w:cs="Arial"/>
          <w:sz w:val="20"/>
          <w:szCs w:val="20"/>
        </w:rPr>
        <w:t>Позичальник супроводжує дострокове погашення сплатою нарахованих відсотків і компенсації, якщо така є, відповідно до Суми дострокового погашення.</w:t>
      </w:r>
    </w:p>
    <w:p w:rsidR="008632C5" w:rsidRPr="00230A5A" w:rsidRDefault="008632C5" w:rsidP="00C416CB">
      <w:pPr>
        <w:pStyle w:val="StyleHeading2Justified"/>
        <w:numPr>
          <w:ilvl w:val="1"/>
          <w:numId w:val="45"/>
        </w:numPr>
        <w:rPr>
          <w:rFonts w:cs="Arial"/>
          <w:noProof w:val="0"/>
        </w:rPr>
      </w:pPr>
      <w:bookmarkStart w:id="580" w:name="_Toc48025177"/>
      <w:bookmarkStart w:id="581" w:name="_Toc48380682"/>
      <w:bookmarkStart w:id="582" w:name="_Toc51481132"/>
      <w:bookmarkStart w:id="583" w:name="_Toc51481352"/>
      <w:bookmarkStart w:id="584" w:name="_Toc51647534"/>
      <w:bookmarkStart w:id="585" w:name="_Toc51648396"/>
      <w:bookmarkStart w:id="586" w:name="_Toc51733823"/>
      <w:bookmarkStart w:id="587" w:name="_Toc57456451"/>
      <w:bookmarkStart w:id="588" w:name="_Toc57456613"/>
      <w:bookmarkStart w:id="589" w:name="_Toc57456936"/>
      <w:bookmarkStart w:id="590" w:name="_Ref76965555"/>
      <w:bookmarkStart w:id="591" w:name="_Toc77852600"/>
      <w:bookmarkStart w:id="592" w:name="_Toc78184768"/>
      <w:bookmarkStart w:id="593" w:name="_Toc78185015"/>
      <w:bookmarkStart w:id="594" w:name="_Toc79496175"/>
      <w:bookmarkStart w:id="595" w:name="_Toc85739388"/>
      <w:bookmarkStart w:id="596" w:name="_Toc212957543"/>
      <w:bookmarkStart w:id="597" w:name="_Toc212957843"/>
      <w:bookmarkStart w:id="598" w:name="_Toc212958036"/>
      <w:bookmarkStart w:id="599" w:name="_Toc212958130"/>
      <w:bookmarkStart w:id="600" w:name="_Toc212958508"/>
      <w:bookmarkStart w:id="601" w:name="_Toc217274729"/>
      <w:bookmarkStart w:id="602" w:name="_Ref217378939"/>
      <w:bookmarkEnd w:id="549"/>
      <w:r w:rsidRPr="00230A5A">
        <w:rPr>
          <w:rFonts w:cs="Arial"/>
          <w:u w:val="none"/>
        </w:rPr>
        <w:t xml:space="preserve">     </w:t>
      </w:r>
      <w:r w:rsidRPr="00230A5A">
        <w:rPr>
          <w:rFonts w:cs="Arial"/>
        </w:rPr>
        <w:t>Обов'язкове дострокове погашення</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rsidR="008632C5" w:rsidRPr="00230A5A" w:rsidRDefault="008632C5" w:rsidP="009C0A55">
      <w:pPr>
        <w:pStyle w:val="StyleHeading3Justified"/>
        <w:numPr>
          <w:ilvl w:val="0"/>
          <w:numId w:val="0"/>
        </w:numPr>
        <w:spacing w:before="120"/>
        <w:ind w:left="992" w:hanging="992"/>
        <w:rPr>
          <w:rFonts w:cs="Arial"/>
          <w:noProof w:val="0"/>
        </w:rPr>
      </w:pPr>
      <w:bookmarkStart w:id="603" w:name="_Toc50363054"/>
      <w:bookmarkStart w:id="604" w:name="_Ref76965557"/>
      <w:bookmarkStart w:id="605" w:name="_Toc78184769"/>
      <w:bookmarkStart w:id="606" w:name="_Ref78201365"/>
      <w:bookmarkStart w:id="607" w:name="_Toc85739389"/>
      <w:bookmarkStart w:id="608" w:name="_Ref187569322"/>
      <w:bookmarkStart w:id="609" w:name="_Ref187817922"/>
      <w:bookmarkStart w:id="610" w:name="_Toc212957544"/>
      <w:bookmarkStart w:id="611" w:name="_Toc212957844"/>
      <w:bookmarkStart w:id="612" w:name="_Toc212958037"/>
      <w:bookmarkStart w:id="613" w:name="_Toc212958131"/>
      <w:bookmarkStart w:id="614" w:name="_Toc212958509"/>
      <w:bookmarkStart w:id="615" w:name="_Ref217377531"/>
      <w:bookmarkStart w:id="616" w:name="_Ref217379497"/>
      <w:bookmarkEnd w:id="528"/>
      <w:r w:rsidRPr="00230A5A">
        <w:rPr>
          <w:rFonts w:cs="Arial"/>
          <w:b w:val="0"/>
        </w:rPr>
        <w:t xml:space="preserve">4.03А        </w:t>
      </w:r>
      <w:r w:rsidRPr="00230A5A">
        <w:rPr>
          <w:rFonts w:cs="Arial"/>
        </w:rPr>
        <w:t>Підстави для дострокового погашення</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rsidR="008632C5" w:rsidRPr="00230A5A" w:rsidRDefault="008632C5" w:rsidP="005F052C">
      <w:pPr>
        <w:pStyle w:val="101A1StyleHeading4"/>
        <w:keepNext/>
        <w:spacing w:before="120"/>
        <w:rPr>
          <w:rFonts w:cs="Arial"/>
        </w:rPr>
      </w:pPr>
      <w:bookmarkStart w:id="617" w:name="_Toc78184770"/>
      <w:bookmarkStart w:id="618" w:name="_Ref78201550"/>
      <w:bookmarkStart w:id="619" w:name="_Toc85739390"/>
      <w:bookmarkStart w:id="620" w:name="_Toc212957845"/>
      <w:bookmarkStart w:id="621" w:name="_Toc50363055"/>
      <w:bookmarkStart w:id="622" w:name="_Ref76946354"/>
      <w:bookmarkStart w:id="623" w:name="_Ref76946363"/>
      <w:r w:rsidRPr="00230A5A">
        <w:rPr>
          <w:rFonts w:cs="Arial"/>
        </w:rPr>
        <w:t>4.03A(1)</w:t>
      </w:r>
      <w:r w:rsidRPr="00230A5A">
        <w:rPr>
          <w:rFonts w:cs="Arial"/>
        </w:rPr>
        <w:tab/>
        <w:t>ЗНИЖЕННЯ ВАРТОСТІ ПРОЕКТ</w:t>
      </w:r>
      <w:bookmarkEnd w:id="617"/>
      <w:bookmarkEnd w:id="618"/>
      <w:bookmarkEnd w:id="619"/>
      <w:bookmarkEnd w:id="620"/>
      <w:r w:rsidRPr="00230A5A">
        <w:rPr>
          <w:rFonts w:cs="Arial"/>
        </w:rPr>
        <w:t>У </w:t>
      </w:r>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Якщо загальна вартість Проекту має знизитися  із суми, наведеної в пункті 4 Преамбули, до такого рівня, коли сума Кредиту перевищує 50</w:t>
      </w:r>
      <w:r w:rsidRPr="005B6CC5">
        <w:rPr>
          <w:rFonts w:ascii="Arial" w:hAnsi="Arial" w:cs="Arial"/>
          <w:sz w:val="20"/>
          <w:szCs w:val="20"/>
        </w:rPr>
        <w:t>% (п'ятдесят відсотків) такої вартості, Банк може пропорційно зниженню відразу шляхом надіслання повідомлення Позичальнику анулювати Кредит та/або  вимагати дострокового погашення Позики.</w:t>
      </w:r>
    </w:p>
    <w:p w:rsidR="008632C5" w:rsidRPr="00230A5A" w:rsidRDefault="008632C5" w:rsidP="005F052C">
      <w:pPr>
        <w:pStyle w:val="101A1StyleHeading4"/>
        <w:spacing w:before="120"/>
        <w:rPr>
          <w:rFonts w:cs="Arial"/>
        </w:rPr>
      </w:pPr>
      <w:bookmarkStart w:id="624" w:name="_Ref78027016"/>
      <w:bookmarkStart w:id="625" w:name="_Toc78184771"/>
      <w:bookmarkStart w:id="626" w:name="_Toc85739391"/>
      <w:bookmarkStart w:id="627" w:name="_Toc212957846"/>
      <w:r w:rsidRPr="00230A5A">
        <w:rPr>
          <w:rFonts w:cs="Arial"/>
        </w:rPr>
        <w:t>4.03A(2)</w:t>
      </w:r>
      <w:r w:rsidRPr="00230A5A">
        <w:rPr>
          <w:rFonts w:cs="Arial"/>
        </w:rPr>
        <w:tab/>
        <w:t>ПРИНЦИП PARI PASSU ДО ІНШОЇ СТРОКОВОЇ ПОЗИКИ </w:t>
      </w:r>
      <w:bookmarkEnd w:id="621"/>
      <w:bookmarkEnd w:id="622"/>
      <w:bookmarkEnd w:id="623"/>
      <w:bookmarkEnd w:id="624"/>
      <w:bookmarkEnd w:id="625"/>
      <w:bookmarkEnd w:id="626"/>
      <w:bookmarkEnd w:id="627"/>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 xml:space="preserve">Якщо Позичальник за власним бажанням достроково здійснює повне або часткове погашення будь-якої іншої позики,  наданої йому спочатку на строк понад 5 (п'ять) років (далі - </w:t>
      </w:r>
      <w:r w:rsidRPr="005B6CC5">
        <w:rPr>
          <w:rFonts w:ascii="Arial" w:hAnsi="Arial" w:cs="Arial"/>
          <w:b/>
          <w:bCs/>
          <w:sz w:val="20"/>
          <w:szCs w:val="20"/>
        </w:rPr>
        <w:t>Строкова позика</w:t>
      </w:r>
      <w:r w:rsidRPr="005B6CC5">
        <w:rPr>
          <w:rFonts w:ascii="Arial" w:hAnsi="Arial" w:cs="Arial"/>
          <w:sz w:val="20"/>
          <w:szCs w:val="20"/>
        </w:rPr>
        <w:t>), в інший спосіб, ніж за рахунок коштів позики, термін якої, принаймні, є таким самим, як незакінчений термін достроково погашеної Строкової позики,  Банк може шляхом надіслання повідомлення Позичальнику анулювати Кредит і вимагати дострокового погашення Позики в такому співвідношенні, яким є співвідношення достроково погашеної суми Строкової позики до загальної непогашеної суми всіх Строкових позик.</w:t>
      </w:r>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Банк надсилає своє повідомлення Позичальнику в межах 30 (тридцяти) днів з дати отримання повідомлення згідно з рубрикою (c)(iii) пункту 8.02 статті 8.</w:t>
      </w:r>
      <w:bookmarkStart w:id="628" w:name="_Hlt47503600"/>
      <w:bookmarkEnd w:id="628"/>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Для цілей цієї Статті термін «позика» охоплює будь-яку позику, боргове зобов'язання або іншу форму фінансової заборгованості чи будь-якого зобов'язання щодо сплати або погашення грошових сум.</w:t>
      </w:r>
    </w:p>
    <w:p w:rsidR="008632C5" w:rsidRPr="00230A5A" w:rsidRDefault="008632C5" w:rsidP="005F052C">
      <w:pPr>
        <w:pStyle w:val="101A1StyleHeading4"/>
        <w:spacing w:before="120"/>
        <w:rPr>
          <w:rFonts w:cs="Arial"/>
        </w:rPr>
      </w:pPr>
      <w:r w:rsidRPr="00230A5A">
        <w:rPr>
          <w:rFonts w:cs="Arial"/>
        </w:rPr>
        <w:t>4.03A(3)</w:t>
      </w:r>
      <w:r w:rsidRPr="00230A5A">
        <w:rPr>
          <w:rFonts w:cs="Arial"/>
        </w:rPr>
        <w:tab/>
        <w:t>ПРОЕКТНА УГОДА</w:t>
      </w:r>
    </w:p>
    <w:p w:rsidR="008632C5" w:rsidRPr="00230A5A" w:rsidRDefault="008632C5">
      <w:pPr>
        <w:spacing w:before="120" w:after="120"/>
        <w:ind w:left="992"/>
        <w:jc w:val="both"/>
        <w:rPr>
          <w:rFonts w:ascii="Arial" w:hAnsi="Arial" w:cs="Arial"/>
          <w:sz w:val="20"/>
          <w:szCs w:val="20"/>
        </w:rPr>
      </w:pPr>
      <w:r w:rsidRPr="00230A5A">
        <w:rPr>
          <w:rFonts w:ascii="Arial" w:hAnsi="Arial" w:cs="Arial"/>
          <w:sz w:val="20"/>
          <w:szCs w:val="20"/>
        </w:rPr>
        <w:t>Якщо Позичальник, Ініціатор та (або) Кінцевий бенефіціар не в змозі виконати будь-яке зі своїх  зобов'язань  за  цією  Угодою або Проектною   угодою, в залежно</w:t>
      </w:r>
      <w:r w:rsidRPr="005B6CC5">
        <w:rPr>
          <w:rFonts w:ascii="Arial" w:hAnsi="Arial" w:cs="Arial"/>
          <w:sz w:val="20"/>
          <w:szCs w:val="20"/>
        </w:rPr>
        <w:t xml:space="preserve"> від випадку, або якщо будь-який  факт, викладений  у  </w:t>
      </w:r>
      <w:r w:rsidRPr="00230A5A">
        <w:rPr>
          <w:rFonts w:ascii="Arial" w:hAnsi="Arial" w:cs="Arial"/>
          <w:sz w:val="20"/>
          <w:szCs w:val="20"/>
        </w:rPr>
        <w:t>Преамбулі</w:t>
      </w:r>
      <w:r w:rsidRPr="005B6CC5">
        <w:rPr>
          <w:rFonts w:ascii="Arial" w:hAnsi="Arial" w:cs="Arial"/>
          <w:sz w:val="20"/>
          <w:szCs w:val="20"/>
        </w:rPr>
        <w:t>,  істотно  змінюється й не</w:t>
      </w:r>
      <w:r w:rsidRPr="00230A5A">
        <w:rPr>
          <w:rFonts w:ascii="Arial" w:hAnsi="Arial" w:cs="Arial"/>
          <w:sz w:val="20"/>
          <w:szCs w:val="20"/>
        </w:rPr>
        <w:t xml:space="preserve"> </w:t>
      </w:r>
      <w:r w:rsidRPr="005B6CC5">
        <w:rPr>
          <w:rFonts w:ascii="Arial" w:hAnsi="Arial" w:cs="Arial"/>
          <w:sz w:val="20"/>
          <w:szCs w:val="20"/>
        </w:rPr>
        <w:t>відновлюються  в  усіх  істотних  аспектах, і якщо ці зміни або завдають істотної шкоди інтересам Банку як кредитора Позичальника, або  істотно несприятливо впливають на виконання чи функціонування Проекту,  чи будь-яке таке зобов'язання не  є  або  перестає  бути юридично чинним та обов'язковим,</w:t>
      </w:r>
      <w:r w:rsidRPr="00230A5A">
        <w:rPr>
          <w:rFonts w:ascii="Arial" w:hAnsi="Arial" w:cs="Arial"/>
          <w:sz w:val="20"/>
          <w:szCs w:val="20"/>
        </w:rPr>
        <w:t xml:space="preserve"> </w:t>
      </w:r>
      <w:r w:rsidRPr="005B6CC5">
        <w:rPr>
          <w:rFonts w:ascii="Arial" w:hAnsi="Arial" w:cs="Arial"/>
          <w:sz w:val="20"/>
          <w:szCs w:val="20"/>
        </w:rPr>
        <w:t>Банк</w:t>
      </w:r>
      <w:r w:rsidRPr="00230A5A">
        <w:rPr>
          <w:rFonts w:ascii="Arial" w:hAnsi="Arial" w:cs="Arial"/>
          <w:sz w:val="20"/>
          <w:szCs w:val="20"/>
        </w:rPr>
        <w:t xml:space="preserve"> </w:t>
      </w:r>
      <w:r w:rsidRPr="005B6CC5">
        <w:rPr>
          <w:rFonts w:ascii="Arial" w:hAnsi="Arial" w:cs="Arial"/>
          <w:sz w:val="20"/>
          <w:szCs w:val="20"/>
        </w:rPr>
        <w:t>шляхом надіслання</w:t>
      </w:r>
      <w:r w:rsidRPr="00230A5A">
        <w:rPr>
          <w:rFonts w:ascii="Arial" w:hAnsi="Arial" w:cs="Arial"/>
          <w:sz w:val="20"/>
          <w:szCs w:val="20"/>
        </w:rPr>
        <w:t xml:space="preserve"> </w:t>
      </w:r>
      <w:r w:rsidRPr="005B6CC5">
        <w:rPr>
          <w:rFonts w:ascii="Arial" w:hAnsi="Arial" w:cs="Arial"/>
          <w:sz w:val="20"/>
          <w:szCs w:val="20"/>
        </w:rPr>
        <w:t xml:space="preserve">повідомлення Позичальникові,  якщо це питання не  вирішено  в  межах обґрунтованого  періоду  часу,  може анулювати кредит або вимагати дострокового погашення наданих Траншів. </w:t>
      </w:r>
    </w:p>
    <w:p w:rsidR="008632C5" w:rsidRPr="00230A5A" w:rsidRDefault="008632C5" w:rsidP="005F052C">
      <w:pPr>
        <w:pStyle w:val="101A1StyleHeading4"/>
        <w:spacing w:before="120"/>
        <w:rPr>
          <w:rFonts w:cs="Arial"/>
        </w:rPr>
      </w:pPr>
      <w:r w:rsidRPr="00230A5A">
        <w:rPr>
          <w:rFonts w:cs="Arial"/>
        </w:rPr>
        <w:t>4.03A(4)</w:t>
      </w:r>
      <w:r w:rsidRPr="00230A5A">
        <w:rPr>
          <w:rFonts w:cs="Arial"/>
        </w:rPr>
        <w:tab/>
        <w:t xml:space="preserve">НЕВІДПОВІДНІ ВИТРАТИ ЗА УГОДАМИ </w:t>
      </w:r>
    </w:p>
    <w:p w:rsidR="008632C5" w:rsidRPr="00230A5A" w:rsidRDefault="008632C5" w:rsidP="005F052C">
      <w:pPr>
        <w:pStyle w:val="101A1StyleHeading4"/>
        <w:spacing w:before="120"/>
        <w:rPr>
          <w:rFonts w:cs="Arial"/>
        </w:rPr>
      </w:pPr>
      <w:r w:rsidRPr="00230A5A">
        <w:rPr>
          <w:rFonts w:cs="Arial"/>
        </w:rPr>
        <w:tab/>
        <w:t xml:space="preserve">Позичальник здійснює негайне дострокове погашення Банкові частини Позики у разі невідповідності допустимим витратам за угодами. </w:t>
      </w:r>
    </w:p>
    <w:p w:rsidR="008632C5" w:rsidRPr="00230A5A" w:rsidRDefault="008632C5" w:rsidP="005F052C">
      <w:pPr>
        <w:pStyle w:val="101A1StyleHeading4"/>
        <w:spacing w:before="120"/>
        <w:rPr>
          <w:rFonts w:cs="Arial"/>
        </w:rPr>
      </w:pPr>
      <w:bookmarkStart w:id="629" w:name="_Toc438229944"/>
      <w:r w:rsidRPr="00230A5A">
        <w:rPr>
          <w:rFonts w:cs="Arial"/>
        </w:rPr>
        <w:t>4.03A(5)</w:t>
      </w:r>
      <w:r w:rsidRPr="00230A5A">
        <w:rPr>
          <w:rFonts w:cs="Arial"/>
        </w:rPr>
        <w:tab/>
        <w:t>НЕЗАКОННІСТЬ</w:t>
      </w:r>
      <w:bookmarkEnd w:id="629"/>
    </w:p>
    <w:p w:rsidR="008632C5" w:rsidRPr="00230A5A" w:rsidRDefault="008632C5" w:rsidP="005F052C">
      <w:pPr>
        <w:pStyle w:val="101A1StyleHeading4"/>
        <w:spacing w:before="120"/>
        <w:ind w:left="2127" w:hanging="1134"/>
        <w:rPr>
          <w:rFonts w:cs="Arial"/>
        </w:rPr>
      </w:pPr>
      <w:r w:rsidRPr="00230A5A">
        <w:rPr>
          <w:rFonts w:cs="Arial"/>
        </w:rPr>
        <w:t>Якщо:</w:t>
      </w:r>
    </w:p>
    <w:p w:rsidR="008632C5" w:rsidRPr="005B6CC5" w:rsidRDefault="008632C5" w:rsidP="005B6CC5">
      <w:pPr>
        <w:pStyle w:val="NoIndentEIB"/>
        <w:numPr>
          <w:ilvl w:val="0"/>
          <w:numId w:val="58"/>
        </w:numPr>
        <w:rPr>
          <w:rFonts w:cs="Arial"/>
        </w:rPr>
      </w:pPr>
      <w:r w:rsidRPr="005B6CC5">
        <w:rPr>
          <w:rFonts w:cs="Arial"/>
        </w:rPr>
        <w:t>для Банку cтає незаконним у будь-якій відповідній юрисдикції виконувати будь-яке з своїх зобов'язань, як це передбачено в цій Угоді, або фінансувати чи обслуговувати Позику;</w:t>
      </w:r>
    </w:p>
    <w:p w:rsidR="008632C5" w:rsidRPr="005B6CC5" w:rsidRDefault="008632C5" w:rsidP="005B6CC5">
      <w:pPr>
        <w:pStyle w:val="NoIndentEIB"/>
        <w:numPr>
          <w:ilvl w:val="0"/>
          <w:numId w:val="58"/>
        </w:numPr>
        <w:rPr>
          <w:rFonts w:cs="Arial"/>
        </w:rPr>
      </w:pPr>
      <w:bookmarkStart w:id="630" w:name="_DV_C1328"/>
      <w:r w:rsidRPr="005B6CC5">
        <w:rPr>
          <w:rFonts w:cs="Arial"/>
        </w:rPr>
        <w:t xml:space="preserve">Рамкова угода є або може бути: </w:t>
      </w:r>
      <w:bookmarkEnd w:id="630"/>
    </w:p>
    <w:p w:rsidR="008632C5" w:rsidRPr="005B6CC5" w:rsidRDefault="008632C5" w:rsidP="005B6CC5">
      <w:pPr>
        <w:pStyle w:val="NoIndentEIB"/>
        <w:numPr>
          <w:ilvl w:val="0"/>
          <w:numId w:val="59"/>
        </w:numPr>
        <w:rPr>
          <w:rFonts w:cs="Arial"/>
        </w:rPr>
      </w:pPr>
      <w:bookmarkStart w:id="631" w:name="_DV_C1329"/>
      <w:r w:rsidRPr="005B6CC5">
        <w:rPr>
          <w:rFonts w:cs="Arial"/>
        </w:rPr>
        <w:t>припиненою за ініціативою України, або не має обов'язкової сили для України у будь-якому аспекті;</w:t>
      </w:r>
      <w:bookmarkEnd w:id="631"/>
    </w:p>
    <w:p w:rsidR="008632C5" w:rsidRPr="005B6CC5" w:rsidRDefault="008632C5" w:rsidP="005B6CC5">
      <w:pPr>
        <w:pStyle w:val="NoIndentEIB"/>
        <w:numPr>
          <w:ilvl w:val="0"/>
          <w:numId w:val="59"/>
        </w:numPr>
        <w:rPr>
          <w:rFonts w:cs="Arial"/>
        </w:rPr>
      </w:pPr>
      <w:r w:rsidRPr="005B6CC5">
        <w:rPr>
          <w:rFonts w:cs="Arial"/>
        </w:rPr>
        <w:t>недійсною відповідно до її умов, або вважається Позичальником недійсною відповідно до її умов;</w:t>
      </w:r>
    </w:p>
    <w:p w:rsidR="008632C5" w:rsidRPr="005B6CC5" w:rsidRDefault="008632C5" w:rsidP="005B6CC5">
      <w:pPr>
        <w:pStyle w:val="NoIndentEIB"/>
        <w:numPr>
          <w:ilvl w:val="0"/>
          <w:numId w:val="59"/>
        </w:numPr>
        <w:rPr>
          <w:rFonts w:cs="Arial"/>
        </w:rPr>
      </w:pPr>
      <w:r w:rsidRPr="005B6CC5">
        <w:rPr>
          <w:rFonts w:cs="Arial"/>
        </w:rPr>
        <w:t>порушеною, оскільки будь-яке зобов'язання, яке Україна взяла на себе згідно з Рамковою угодою, перестає виконуватись щодо будь-якої позики, яка надається будь-якому позичальнику на території України з ресурсів Банку або ЄС,</w:t>
      </w:r>
    </w:p>
    <w:p w:rsidR="008632C5" w:rsidRPr="00230A5A" w:rsidRDefault="008632C5" w:rsidP="005F052C">
      <w:pPr>
        <w:pStyle w:val="101A1StyleHeading4"/>
        <w:tabs>
          <w:tab w:val="clear" w:pos="2268"/>
          <w:tab w:val="left" w:pos="-6804"/>
        </w:tabs>
        <w:spacing w:before="120"/>
        <w:ind w:left="1844" w:hanging="851"/>
        <w:rPr>
          <w:rFonts w:cs="Arial"/>
        </w:rPr>
      </w:pPr>
      <w:r w:rsidRPr="00230A5A">
        <w:rPr>
          <w:rFonts w:cs="Arial"/>
        </w:rPr>
        <w:t>(c) по відношенню до Гарантії ЄС:</w:t>
      </w:r>
    </w:p>
    <w:p w:rsidR="008632C5" w:rsidRPr="005B6CC5" w:rsidRDefault="008632C5" w:rsidP="005B6CC5">
      <w:pPr>
        <w:pStyle w:val="NoIndentEIB"/>
        <w:numPr>
          <w:ilvl w:val="0"/>
          <w:numId w:val="60"/>
        </w:numPr>
        <w:rPr>
          <w:rFonts w:cs="Arial"/>
        </w:rPr>
      </w:pPr>
      <w:r w:rsidRPr="005B6CC5">
        <w:rPr>
          <w:rFonts w:cs="Arial"/>
        </w:rPr>
        <w:t>вона вже не є дійсною або не має повної юридичної сили;</w:t>
      </w:r>
    </w:p>
    <w:p w:rsidR="008632C5" w:rsidRPr="005B6CC5" w:rsidRDefault="008632C5" w:rsidP="005B6CC5">
      <w:pPr>
        <w:pStyle w:val="NoIndentEIB"/>
        <w:numPr>
          <w:ilvl w:val="0"/>
          <w:numId w:val="60"/>
        </w:numPr>
        <w:rPr>
          <w:rFonts w:cs="Arial"/>
        </w:rPr>
      </w:pPr>
      <w:r w:rsidRPr="005B6CC5">
        <w:rPr>
          <w:rFonts w:cs="Arial"/>
        </w:rPr>
        <w:t>умови покриття за цією гарантією не виконуються;</w:t>
      </w:r>
    </w:p>
    <w:p w:rsidR="008632C5" w:rsidRPr="005B6CC5" w:rsidRDefault="008632C5" w:rsidP="005B6CC5">
      <w:pPr>
        <w:pStyle w:val="NoIndentEIB"/>
        <w:numPr>
          <w:ilvl w:val="0"/>
          <w:numId w:val="60"/>
        </w:numPr>
        <w:rPr>
          <w:rFonts w:cs="Arial"/>
        </w:rPr>
      </w:pPr>
      <w:r w:rsidRPr="005B6CC5">
        <w:rPr>
          <w:rFonts w:cs="Arial"/>
        </w:rPr>
        <w:t>є недійсною відповідно до її умов, або вважається недійсною відповідно до її умов;</w:t>
      </w:r>
    </w:p>
    <w:p w:rsidR="008632C5" w:rsidRPr="005B6CC5" w:rsidRDefault="008632C5" w:rsidP="005B6CC5">
      <w:pPr>
        <w:pStyle w:val="NoIndentEIB"/>
        <w:numPr>
          <w:ilvl w:val="0"/>
          <w:numId w:val="60"/>
        </w:numPr>
        <w:rPr>
          <w:rFonts w:cs="Arial"/>
        </w:rPr>
      </w:pPr>
      <w:r w:rsidRPr="005B6CC5">
        <w:rPr>
          <w:rFonts w:cs="Arial"/>
        </w:rPr>
        <w:t>стосовно Кредиту більше не застосовується Гарантія ЄС, або</w:t>
      </w:r>
      <w:r w:rsidRPr="005B6CC5">
        <w:rPr>
          <w:rFonts w:cs="Arial"/>
        </w:rPr>
        <w:tab/>
        <w:t xml:space="preserve"> </w:t>
      </w:r>
    </w:p>
    <w:p w:rsidR="008632C5" w:rsidRPr="005B6CC5" w:rsidRDefault="008632C5" w:rsidP="005B6CC5">
      <w:pPr>
        <w:pStyle w:val="NoIndentEIB"/>
        <w:numPr>
          <w:ilvl w:val="0"/>
          <w:numId w:val="60"/>
        </w:numPr>
        <w:rPr>
          <w:rFonts w:cs="Arial"/>
        </w:rPr>
      </w:pPr>
      <w:r w:rsidRPr="005B6CC5">
        <w:rPr>
          <w:rFonts w:cs="Arial"/>
        </w:rPr>
        <w:t>проекти в Україні втрачають право на отримання гарантії ЄС.</w:t>
      </w:r>
    </w:p>
    <w:p w:rsidR="008632C5" w:rsidRPr="005B6CC5" w:rsidRDefault="008632C5" w:rsidP="00140BAC">
      <w:pPr>
        <w:pStyle w:val="101A1StyleHeading4"/>
        <w:tabs>
          <w:tab w:val="clear" w:pos="2268"/>
          <w:tab w:val="left" w:pos="1276"/>
        </w:tabs>
        <w:spacing w:before="120" w:after="160"/>
        <w:ind w:left="2448" w:hanging="605"/>
        <w:rPr>
          <w:rFonts w:cs="Arial"/>
        </w:rPr>
      </w:pPr>
    </w:p>
    <w:p w:rsidR="008632C5" w:rsidRPr="00230A5A" w:rsidRDefault="008632C5" w:rsidP="005F052C">
      <w:pPr>
        <w:pStyle w:val="101A1StyleHeading4"/>
        <w:tabs>
          <w:tab w:val="clear" w:pos="2268"/>
          <w:tab w:val="left" w:pos="1276"/>
        </w:tabs>
        <w:spacing w:before="120"/>
        <w:ind w:left="993" w:firstLine="0"/>
        <w:rPr>
          <w:rFonts w:cs="Arial"/>
        </w:rPr>
      </w:pPr>
      <w:r w:rsidRPr="00230A5A">
        <w:rPr>
          <w:rFonts w:cs="Arial"/>
        </w:rPr>
        <w:t>Банк може, попередивши Позичальника, негайно (i) призупинити або скасувати невиплачену частину Кредиту та / або (ii) вимагати дострокового погашення Позики разом з нарахованими відсотками та всіма іншими сумами, нарахованими або сплаченими за цим Договором на дату, зазначену Банком у повідомленні Позичальнику.</w:t>
      </w:r>
    </w:p>
    <w:p w:rsidR="008632C5" w:rsidRPr="005B6CC5" w:rsidRDefault="008632C5" w:rsidP="00364798">
      <w:pPr>
        <w:pStyle w:val="StyleHeading3Justified"/>
        <w:numPr>
          <w:ilvl w:val="0"/>
          <w:numId w:val="0"/>
        </w:numPr>
        <w:spacing w:before="120"/>
        <w:ind w:left="992" w:hanging="992"/>
        <w:rPr>
          <w:rFonts w:cs="Arial"/>
          <w:b w:val="0"/>
        </w:rPr>
      </w:pPr>
      <w:bookmarkStart w:id="632" w:name="_Toc47269925"/>
      <w:bookmarkStart w:id="633" w:name="_Toc50363060"/>
      <w:bookmarkStart w:id="634" w:name="_Toc78184775"/>
      <w:bookmarkStart w:id="635" w:name="_Ref78201375"/>
      <w:bookmarkStart w:id="636" w:name="_Toc85739395"/>
      <w:bookmarkStart w:id="637" w:name="_Toc212957545"/>
      <w:bookmarkStart w:id="638" w:name="_Toc212957850"/>
      <w:bookmarkStart w:id="639" w:name="_Toc212958038"/>
      <w:bookmarkStart w:id="640" w:name="_Toc212958132"/>
      <w:bookmarkStart w:id="641" w:name="_Toc212958510"/>
      <w:bookmarkEnd w:id="632"/>
    </w:p>
    <w:p w:rsidR="008632C5" w:rsidRPr="00230A5A" w:rsidRDefault="008632C5" w:rsidP="00364798">
      <w:pPr>
        <w:pStyle w:val="StyleHeading3Justified"/>
        <w:numPr>
          <w:ilvl w:val="0"/>
          <w:numId w:val="0"/>
        </w:numPr>
        <w:spacing w:before="120"/>
        <w:ind w:left="992" w:hanging="992"/>
        <w:rPr>
          <w:rFonts w:cs="Arial"/>
          <w:noProof w:val="0"/>
        </w:rPr>
      </w:pPr>
      <w:r w:rsidRPr="00230A5A">
        <w:rPr>
          <w:rFonts w:cs="Arial"/>
          <w:b w:val="0"/>
        </w:rPr>
        <w:t xml:space="preserve">4.03В       </w:t>
      </w:r>
      <w:r w:rsidRPr="00230A5A">
        <w:rPr>
          <w:rFonts w:cs="Arial"/>
        </w:rPr>
        <w:t>Механізм дострокового погашення</w:t>
      </w:r>
      <w:bookmarkEnd w:id="633"/>
      <w:bookmarkEnd w:id="634"/>
      <w:bookmarkEnd w:id="635"/>
      <w:bookmarkEnd w:id="636"/>
      <w:bookmarkEnd w:id="637"/>
      <w:bookmarkEnd w:id="638"/>
      <w:bookmarkEnd w:id="639"/>
      <w:bookmarkEnd w:id="640"/>
      <w:bookmarkEnd w:id="641"/>
    </w:p>
    <w:p w:rsidR="008632C5" w:rsidRPr="00230A5A" w:rsidRDefault="008632C5" w:rsidP="005F052C">
      <w:pPr>
        <w:pStyle w:val="101A1StyleHeading4"/>
        <w:tabs>
          <w:tab w:val="clear" w:pos="2268"/>
          <w:tab w:val="left" w:pos="1276"/>
        </w:tabs>
        <w:spacing w:before="120"/>
        <w:ind w:left="993" w:firstLine="0"/>
        <w:rPr>
          <w:rFonts w:cs="Arial"/>
        </w:rPr>
      </w:pPr>
      <w:r w:rsidRPr="00230A5A">
        <w:rPr>
          <w:rFonts w:cs="Arial"/>
        </w:rPr>
        <w:t>Будь-яка сума,  яка вимагається Банком відповідно до підпункту 4.03A пункту 4.03 статті 4, і будь-які відсотки або інші нараховані та несплачені суми, а також будь-яка компенсація, яка підлягає сплаті згідно з підпунктом 4.03C пункту 4.03 статті 4, сплачуються станом на дату, що визначається Банком та настає не раніше</w:t>
      </w:r>
      <w:r w:rsidRPr="005B6CC5">
        <w:rPr>
          <w:rFonts w:cs="Arial"/>
        </w:rPr>
        <w:t xml:space="preserve"> ніж через 30 (тридцять) днів </w:t>
      </w:r>
      <w:r w:rsidRPr="00230A5A">
        <w:rPr>
          <w:rFonts w:cs="Arial"/>
        </w:rPr>
        <w:t>від дати надіслання Банком повідомлення про таку вимогу, і застосовується згідно з пунктом 10.05 статті 10.</w:t>
      </w:r>
    </w:p>
    <w:p w:rsidR="008632C5" w:rsidRPr="00230A5A" w:rsidRDefault="008632C5" w:rsidP="00364798">
      <w:pPr>
        <w:pStyle w:val="StyleHeading3Justified"/>
        <w:numPr>
          <w:ilvl w:val="0"/>
          <w:numId w:val="0"/>
        </w:numPr>
        <w:spacing w:before="120"/>
        <w:ind w:left="992" w:hanging="992"/>
        <w:rPr>
          <w:rFonts w:cs="Arial"/>
          <w:noProof w:val="0"/>
        </w:rPr>
      </w:pPr>
      <w:bookmarkStart w:id="642" w:name="_Toc50363061"/>
      <w:bookmarkStart w:id="643" w:name="_Toc78184776"/>
      <w:bookmarkStart w:id="644" w:name="_Ref78198260"/>
      <w:bookmarkStart w:id="645" w:name="_Ref78201273"/>
      <w:bookmarkStart w:id="646" w:name="_Ref78201301"/>
      <w:bookmarkStart w:id="647" w:name="_Ref78276325"/>
      <w:bookmarkStart w:id="648" w:name="_Toc85739396"/>
      <w:bookmarkStart w:id="649" w:name="_Toc212957546"/>
      <w:bookmarkStart w:id="650" w:name="_Toc212957851"/>
      <w:bookmarkStart w:id="651" w:name="_Toc212958039"/>
      <w:bookmarkStart w:id="652" w:name="_Toc212958133"/>
      <w:bookmarkStart w:id="653" w:name="_Toc212958511"/>
      <w:r w:rsidRPr="00230A5A">
        <w:rPr>
          <w:rFonts w:cs="Arial"/>
          <w:b w:val="0"/>
        </w:rPr>
        <w:t xml:space="preserve">4.03С       </w:t>
      </w:r>
      <w:r w:rsidRPr="00230A5A">
        <w:rPr>
          <w:rFonts w:cs="Arial"/>
        </w:rPr>
        <w:t>Компенсація за дострокове погашення</w:t>
      </w:r>
      <w:bookmarkEnd w:id="642"/>
      <w:bookmarkEnd w:id="643"/>
      <w:bookmarkEnd w:id="644"/>
      <w:bookmarkEnd w:id="645"/>
      <w:bookmarkEnd w:id="646"/>
      <w:bookmarkEnd w:id="647"/>
      <w:bookmarkEnd w:id="648"/>
      <w:bookmarkEnd w:id="649"/>
      <w:bookmarkEnd w:id="650"/>
      <w:bookmarkEnd w:id="651"/>
      <w:bookmarkEnd w:id="652"/>
      <w:bookmarkEnd w:id="653"/>
    </w:p>
    <w:p w:rsidR="008632C5" w:rsidRPr="00230A5A" w:rsidRDefault="008632C5" w:rsidP="005F052C">
      <w:pPr>
        <w:pStyle w:val="101A1StyleHeading4"/>
        <w:tabs>
          <w:tab w:val="clear" w:pos="2268"/>
          <w:tab w:val="left" w:pos="1276"/>
        </w:tabs>
        <w:spacing w:before="120"/>
        <w:ind w:left="993" w:firstLine="0"/>
        <w:rPr>
          <w:rFonts w:cs="Arial"/>
        </w:rPr>
      </w:pPr>
      <w:r w:rsidRPr="00230A5A">
        <w:rPr>
          <w:rFonts w:cs="Arial"/>
        </w:rPr>
        <w:t>У разі настання Події дострокового погашення з компенсацією компенсація, якщо така є, визначається згідно з підпунктом 4.02B пункту 4.02 статті 4.</w:t>
      </w:r>
    </w:p>
    <w:p w:rsidR="008632C5" w:rsidRPr="00230A5A" w:rsidRDefault="008632C5" w:rsidP="005F052C">
      <w:pPr>
        <w:pStyle w:val="101A1StyleHeading4"/>
        <w:tabs>
          <w:tab w:val="clear" w:pos="2268"/>
          <w:tab w:val="left" w:pos="1276"/>
        </w:tabs>
        <w:spacing w:before="120"/>
        <w:ind w:left="993" w:firstLine="0"/>
        <w:rPr>
          <w:rFonts w:cs="Arial"/>
        </w:rPr>
      </w:pPr>
      <w:r w:rsidRPr="00230A5A">
        <w:rPr>
          <w:rFonts w:cs="Arial"/>
        </w:rPr>
        <w:t>Крім того, якщо відповідно до будь-якого положення підпункту 4.03A пункту 4.03 статті 4 Позичальник сплачує Банку адміністративний збір у такій сумі, яка за свідченням Банку  є необхідною для компенсації йому  за отримання коштів у строк, інший, ніж станом на відповідну Дату платежу.</w:t>
      </w:r>
    </w:p>
    <w:p w:rsidR="008632C5" w:rsidRPr="00230A5A" w:rsidRDefault="008632C5" w:rsidP="00C416CB">
      <w:pPr>
        <w:pStyle w:val="StyleHeading2Justified"/>
        <w:numPr>
          <w:ilvl w:val="1"/>
          <w:numId w:val="45"/>
        </w:numPr>
        <w:rPr>
          <w:rFonts w:cs="Arial"/>
          <w:noProof w:val="0"/>
        </w:rPr>
      </w:pPr>
      <w:bookmarkStart w:id="654" w:name="_Toc50363062"/>
      <w:bookmarkStart w:id="655" w:name="_Toc77852601"/>
      <w:bookmarkStart w:id="656" w:name="_Toc78184777"/>
      <w:bookmarkStart w:id="657" w:name="_Toc78185016"/>
      <w:bookmarkStart w:id="658" w:name="_Ref78201101"/>
      <w:bookmarkStart w:id="659" w:name="_Toc79496176"/>
      <w:bookmarkStart w:id="660" w:name="_Toc85739397"/>
      <w:bookmarkStart w:id="661" w:name="_Toc212957547"/>
      <w:bookmarkStart w:id="662" w:name="_Toc212957852"/>
      <w:bookmarkStart w:id="663" w:name="_Toc212958040"/>
      <w:bookmarkStart w:id="664" w:name="_Toc212958134"/>
      <w:bookmarkStart w:id="665" w:name="_Toc212958512"/>
      <w:bookmarkStart w:id="666" w:name="_Toc217274730"/>
      <w:bookmarkStart w:id="667" w:name="_Ref217379954"/>
      <w:r w:rsidRPr="00230A5A">
        <w:rPr>
          <w:rFonts w:cs="Arial"/>
        </w:rPr>
        <w:t>Застосування часткових дострокових погашень</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rsidR="008632C5" w:rsidRPr="00230A5A" w:rsidRDefault="008632C5" w:rsidP="005F052C">
      <w:pPr>
        <w:pStyle w:val="101A1StyleHeading4"/>
        <w:tabs>
          <w:tab w:val="clear" w:pos="2268"/>
          <w:tab w:val="left" w:pos="1276"/>
        </w:tabs>
        <w:spacing w:before="120"/>
        <w:ind w:left="993" w:firstLine="0"/>
        <w:rPr>
          <w:rFonts w:cs="Arial"/>
        </w:rPr>
      </w:pPr>
      <w:r w:rsidRPr="00230A5A">
        <w:rPr>
          <w:rFonts w:cs="Arial"/>
        </w:rPr>
        <w:t>Якщо Позичальник здійснює часткове дострокове погашення Траншу, Сума дострокового погашення застосовується pro rata кожному невиплаченому частковому платежу.</w:t>
      </w:r>
    </w:p>
    <w:p w:rsidR="008632C5" w:rsidRPr="00230A5A" w:rsidRDefault="008632C5" w:rsidP="005F052C">
      <w:pPr>
        <w:pStyle w:val="101A1StyleHeading4"/>
        <w:tabs>
          <w:tab w:val="clear" w:pos="2268"/>
          <w:tab w:val="left" w:pos="1276"/>
        </w:tabs>
        <w:spacing w:before="120"/>
        <w:ind w:left="993" w:firstLine="0"/>
        <w:rPr>
          <w:rFonts w:cs="Arial"/>
        </w:rPr>
      </w:pPr>
      <w:r w:rsidRPr="00230A5A">
        <w:rPr>
          <w:rFonts w:cs="Arial"/>
        </w:rPr>
        <w:t>Достроково погашена сума не може бути повторно позичена.  Ця стаття 4 не обмежує статті 10.</w:t>
      </w:r>
    </w:p>
    <w:p w:rsidR="008632C5" w:rsidRPr="00230A5A" w:rsidRDefault="008632C5" w:rsidP="00140BAC">
      <w:pPr>
        <w:rPr>
          <w:rFonts w:ascii="Arial" w:hAnsi="Arial" w:cs="Arial"/>
          <w:sz w:val="20"/>
          <w:szCs w:val="20"/>
        </w:rPr>
      </w:pPr>
      <w:bookmarkStart w:id="668" w:name="_Toc179113729"/>
      <w:bookmarkStart w:id="669" w:name="_Toc78184780"/>
      <w:bookmarkStart w:id="670" w:name="_Toc78185019"/>
      <w:bookmarkStart w:id="671" w:name="_Toc79496179"/>
      <w:bookmarkStart w:id="672" w:name="_Toc85739399"/>
      <w:bookmarkEnd w:id="668"/>
    </w:p>
    <w:p w:rsidR="008632C5" w:rsidRPr="00230A5A" w:rsidRDefault="008632C5" w:rsidP="00380282">
      <w:pPr>
        <w:pStyle w:val="StyleStyleHeading1centered"/>
        <w:framePr w:wrap="around"/>
        <w:rPr>
          <w:rFonts w:cs="Arial"/>
        </w:rPr>
      </w:pPr>
      <w:bookmarkStart w:id="673" w:name="_Toc212957548"/>
      <w:bookmarkStart w:id="674" w:name="_Toc212957853"/>
      <w:bookmarkStart w:id="675" w:name="_Toc212958041"/>
      <w:bookmarkStart w:id="676" w:name="_Toc212958135"/>
      <w:bookmarkStart w:id="677" w:name="_Toc212958513"/>
      <w:r w:rsidRPr="00230A5A">
        <w:rPr>
          <w:rFonts w:cs="Arial"/>
        </w:rPr>
        <w:t>СТАТТЯ 5</w:t>
      </w:r>
      <w:r w:rsidRPr="00230A5A">
        <w:rPr>
          <w:rFonts w:cs="Arial"/>
        </w:rPr>
        <w:br/>
      </w:r>
      <w:bookmarkStart w:id="678" w:name="_Toc217274731"/>
      <w:r w:rsidRPr="00230A5A">
        <w:rPr>
          <w:rFonts w:cs="Arial"/>
        </w:rPr>
        <w:t>Платежі</w:t>
      </w:r>
      <w:bookmarkEnd w:id="669"/>
      <w:bookmarkEnd w:id="670"/>
      <w:bookmarkEnd w:id="671"/>
      <w:bookmarkEnd w:id="672"/>
      <w:bookmarkEnd w:id="673"/>
      <w:bookmarkEnd w:id="674"/>
      <w:bookmarkEnd w:id="675"/>
      <w:bookmarkEnd w:id="676"/>
      <w:bookmarkEnd w:id="677"/>
      <w:bookmarkEnd w:id="678"/>
    </w:p>
    <w:p w:rsidR="008632C5" w:rsidRPr="00230A5A" w:rsidRDefault="008632C5" w:rsidP="005F052C">
      <w:pPr>
        <w:spacing w:before="120" w:after="120"/>
        <w:rPr>
          <w:rFonts w:ascii="Arial" w:hAnsi="Arial" w:cs="Arial"/>
          <w:sz w:val="20"/>
          <w:szCs w:val="20"/>
        </w:rPr>
      </w:pPr>
    </w:p>
    <w:p w:rsidR="008632C5" w:rsidRPr="00230A5A" w:rsidRDefault="008632C5" w:rsidP="00C416CB">
      <w:pPr>
        <w:pStyle w:val="StyleHeading2Justified"/>
        <w:numPr>
          <w:ilvl w:val="1"/>
          <w:numId w:val="46"/>
        </w:numPr>
        <w:rPr>
          <w:rFonts w:cs="Arial"/>
          <w:noProof w:val="0"/>
        </w:rPr>
      </w:pPr>
      <w:bookmarkStart w:id="679" w:name="_Ref76965229"/>
      <w:bookmarkStart w:id="680" w:name="_Ref76965844"/>
      <w:bookmarkStart w:id="681" w:name="_Toc77852605"/>
      <w:bookmarkStart w:id="682" w:name="_Toc78184782"/>
      <w:bookmarkStart w:id="683" w:name="_Toc78185021"/>
      <w:bookmarkStart w:id="684" w:name="_Toc78187211"/>
      <w:bookmarkStart w:id="685" w:name="_Toc85739401"/>
      <w:bookmarkStart w:id="686" w:name="_Toc212957549"/>
      <w:bookmarkStart w:id="687" w:name="_Toc212957854"/>
      <w:bookmarkStart w:id="688" w:name="_Toc212958042"/>
      <w:bookmarkStart w:id="689" w:name="_Toc212958136"/>
      <w:bookmarkStart w:id="690" w:name="_Toc212958514"/>
      <w:bookmarkStart w:id="691" w:name="_Toc217274732"/>
      <w:bookmarkStart w:id="692" w:name="_Toc77852606"/>
      <w:bookmarkStart w:id="693" w:name="_Toc78184783"/>
      <w:bookmarkStart w:id="694" w:name="_Toc78185022"/>
      <w:bookmarkStart w:id="695" w:name="_Toc79496182"/>
      <w:bookmarkStart w:id="696" w:name="_Toc48025192"/>
      <w:bookmarkStart w:id="697" w:name="_Toc48380697"/>
      <w:bookmarkStart w:id="698" w:name="_Toc51481147"/>
      <w:bookmarkStart w:id="699" w:name="_Toc51481367"/>
      <w:bookmarkStart w:id="700" w:name="_Toc51647549"/>
      <w:bookmarkStart w:id="701" w:name="_Toc51648411"/>
      <w:bookmarkStart w:id="702" w:name="_Toc51733838"/>
      <w:bookmarkStart w:id="703" w:name="_Toc57456453"/>
      <w:bookmarkStart w:id="704" w:name="_Toc57456615"/>
      <w:bookmarkStart w:id="705" w:name="_Toc57456938"/>
      <w:r w:rsidRPr="00230A5A">
        <w:rPr>
          <w:rFonts w:cs="Arial"/>
          <w:u w:val="none"/>
        </w:rPr>
        <w:t xml:space="preserve">     </w:t>
      </w:r>
      <w:r w:rsidRPr="00230A5A">
        <w:rPr>
          <w:rFonts w:cs="Arial"/>
        </w:rPr>
        <w:t>Правило розрахунку днів</w:t>
      </w:r>
      <w:bookmarkEnd w:id="679"/>
      <w:bookmarkEnd w:id="680"/>
      <w:bookmarkEnd w:id="681"/>
      <w:bookmarkEnd w:id="682"/>
      <w:bookmarkEnd w:id="683"/>
      <w:bookmarkEnd w:id="684"/>
      <w:bookmarkEnd w:id="685"/>
      <w:bookmarkEnd w:id="686"/>
      <w:bookmarkEnd w:id="687"/>
      <w:bookmarkEnd w:id="688"/>
      <w:bookmarkEnd w:id="689"/>
      <w:bookmarkEnd w:id="690"/>
      <w:bookmarkEnd w:id="691"/>
    </w:p>
    <w:p w:rsidR="008632C5" w:rsidRPr="00230A5A" w:rsidRDefault="008632C5" w:rsidP="005F052C">
      <w:pPr>
        <w:pStyle w:val="101A1StyleHeading4"/>
        <w:tabs>
          <w:tab w:val="clear" w:pos="2268"/>
          <w:tab w:val="left" w:pos="1276"/>
        </w:tabs>
        <w:spacing w:before="120"/>
        <w:ind w:left="993" w:firstLine="0"/>
        <w:rPr>
          <w:rFonts w:cs="Arial"/>
        </w:rPr>
      </w:pPr>
      <w:r w:rsidRPr="00230A5A">
        <w:rPr>
          <w:rFonts w:cs="Arial"/>
        </w:rPr>
        <w:t>Будь-яка сума, що належить до виплати за процентами, відшкодуванням або комісією з боку Позичальника у рамках Угоди</w:t>
      </w:r>
      <w:r w:rsidRPr="005B6CC5">
        <w:rPr>
          <w:rFonts w:cs="Arial"/>
        </w:rPr>
        <w:t xml:space="preserve"> </w:t>
      </w:r>
      <w:r w:rsidRPr="00230A5A">
        <w:rPr>
          <w:rFonts w:cs="Arial"/>
        </w:rPr>
        <w:t>й розраховується стосовно частини року, визначається за такими відповідними принципами:</w:t>
      </w:r>
      <w:bookmarkStart w:id="706" w:name="_Ref78200862"/>
      <w:bookmarkStart w:id="707" w:name="_Ref90012318"/>
      <w:bookmarkEnd w:id="706"/>
      <w:r w:rsidRPr="00230A5A">
        <w:rPr>
          <w:rFonts w:cs="Arial"/>
        </w:rPr>
        <w:t xml:space="preserve"> </w:t>
      </w:r>
    </w:p>
    <w:p w:rsidR="008632C5" w:rsidRPr="005B6CC5" w:rsidRDefault="008632C5" w:rsidP="00C65E8D">
      <w:pPr>
        <w:pStyle w:val="StyleLeft175cm"/>
        <w:tabs>
          <w:tab w:val="clear" w:pos="2268"/>
          <w:tab w:val="num" w:pos="2880"/>
        </w:tabs>
        <w:spacing w:before="120"/>
        <w:ind w:left="1418"/>
        <w:rPr>
          <w:rFonts w:cs="Arial"/>
        </w:rPr>
      </w:pPr>
      <w:bookmarkStart w:id="708" w:name="_Ref426952723"/>
      <w:r w:rsidRPr="00230A5A">
        <w:rPr>
          <w:rFonts w:cs="Arial"/>
        </w:rPr>
        <w:t xml:space="preserve">(а)  </w:t>
      </w:r>
      <w:r>
        <w:rPr>
          <w:rFonts w:cs="Arial"/>
        </w:rPr>
        <w:tab/>
      </w:r>
      <w:r w:rsidRPr="00230A5A">
        <w:rPr>
          <w:rFonts w:cs="Arial"/>
        </w:rPr>
        <w:t>стосовно процентів та компенсацій, які підлягають сплаті за Траншем із фіксованою ставкою – рік тривалістю 360 (триста шістдесят) днів та місяць тривалістю 30 (тридцять) днів;</w:t>
      </w:r>
      <w:bookmarkEnd w:id="708"/>
      <w:r w:rsidRPr="00230A5A">
        <w:rPr>
          <w:rFonts w:cs="Arial"/>
        </w:rPr>
        <w:t xml:space="preserve"> </w:t>
      </w:r>
    </w:p>
    <w:p w:rsidR="008632C5" w:rsidRPr="005B6CC5" w:rsidRDefault="008632C5" w:rsidP="00C65E8D">
      <w:pPr>
        <w:pStyle w:val="StyleLeft175cm"/>
        <w:tabs>
          <w:tab w:val="clear" w:pos="2268"/>
          <w:tab w:val="left" w:pos="1800"/>
        </w:tabs>
        <w:spacing w:before="120"/>
        <w:ind w:left="1423" w:hanging="430"/>
        <w:rPr>
          <w:rFonts w:cs="Arial"/>
        </w:rPr>
      </w:pPr>
      <w:r w:rsidRPr="005B6CC5">
        <w:rPr>
          <w:rFonts w:cs="Arial"/>
        </w:rPr>
        <w:t xml:space="preserve">(b) </w:t>
      </w:r>
      <w:bookmarkStart w:id="709" w:name="_Ref426981522"/>
      <w:r w:rsidRPr="005B6CC5">
        <w:rPr>
          <w:rFonts w:cs="Arial"/>
        </w:rPr>
        <w:t xml:space="preserve">  стосовно процентів та компенсацій, які підлягають сплаті за Траншем </w:t>
      </w:r>
      <w:r w:rsidRPr="00230A5A">
        <w:rPr>
          <w:rFonts w:cs="Arial"/>
        </w:rPr>
        <w:t>із плаваючою. ставкою – рік тривалістю 360 (триста шістдесят) днів та кількість днів, що спливли;</w:t>
      </w:r>
      <w:bookmarkEnd w:id="709"/>
    </w:p>
    <w:p w:rsidR="008632C5" w:rsidRPr="005B6CC5" w:rsidRDefault="008632C5" w:rsidP="00C416CB">
      <w:pPr>
        <w:pStyle w:val="StyleLeft175cm"/>
        <w:numPr>
          <w:ilvl w:val="3"/>
          <w:numId w:val="42"/>
        </w:numPr>
        <w:tabs>
          <w:tab w:val="clear" w:pos="2268"/>
          <w:tab w:val="left" w:pos="993"/>
        </w:tabs>
        <w:spacing w:before="120"/>
        <w:ind w:left="1418" w:hanging="425"/>
        <w:rPr>
          <w:rFonts w:cs="Arial"/>
        </w:rPr>
      </w:pPr>
      <w:r w:rsidRPr="005B6CC5">
        <w:rPr>
          <w:rFonts w:cs="Arial"/>
        </w:rPr>
        <w:t xml:space="preserve">(c) </w:t>
      </w:r>
      <w:r>
        <w:rPr>
          <w:rFonts w:cs="Arial"/>
        </w:rPr>
        <w:tab/>
      </w:r>
      <w:r w:rsidRPr="005B6CC5">
        <w:rPr>
          <w:rFonts w:cs="Arial"/>
        </w:rPr>
        <w:t>стосовно комісій – рік тривалістю 360 (триста шістдесят) днів та кількість днів, що спливли.</w:t>
      </w:r>
      <w:bookmarkEnd w:id="707"/>
    </w:p>
    <w:p w:rsidR="008632C5" w:rsidRPr="00230A5A" w:rsidRDefault="008632C5" w:rsidP="00C416CB">
      <w:pPr>
        <w:pStyle w:val="StyleHeading2Justified"/>
        <w:numPr>
          <w:ilvl w:val="1"/>
          <w:numId w:val="46"/>
        </w:numPr>
        <w:rPr>
          <w:rFonts w:cs="Arial"/>
          <w:noProof w:val="0"/>
        </w:rPr>
      </w:pPr>
      <w:bookmarkStart w:id="710" w:name="_Toc85739402"/>
      <w:bookmarkStart w:id="711" w:name="_Toc212957550"/>
      <w:bookmarkStart w:id="712" w:name="_Toc212957855"/>
      <w:bookmarkStart w:id="713" w:name="_Toc212958043"/>
      <w:bookmarkStart w:id="714" w:name="_Toc212958137"/>
      <w:bookmarkStart w:id="715" w:name="_Toc212958515"/>
      <w:bookmarkStart w:id="716" w:name="_Toc217274733"/>
      <w:r w:rsidRPr="005B6CC5">
        <w:rPr>
          <w:rFonts w:cs="Arial"/>
          <w:u w:val="none"/>
        </w:rPr>
        <w:t xml:space="preserve">     </w:t>
      </w:r>
      <w:r w:rsidRPr="00230A5A">
        <w:rPr>
          <w:rFonts w:cs="Arial"/>
        </w:rPr>
        <w:t>Час та місце платежу</w:t>
      </w:r>
      <w:bookmarkEnd w:id="692"/>
      <w:bookmarkEnd w:id="693"/>
      <w:bookmarkEnd w:id="694"/>
      <w:bookmarkEnd w:id="695"/>
      <w:bookmarkEnd w:id="710"/>
      <w:bookmarkEnd w:id="711"/>
      <w:bookmarkEnd w:id="712"/>
      <w:bookmarkEnd w:id="713"/>
      <w:bookmarkEnd w:id="714"/>
      <w:bookmarkEnd w:id="715"/>
      <w:bookmarkEnd w:id="716"/>
    </w:p>
    <w:p w:rsidR="008632C5" w:rsidRPr="005B6CC5" w:rsidRDefault="008632C5" w:rsidP="005F052C">
      <w:pPr>
        <w:pStyle w:val="101A1StyleHeading4"/>
        <w:tabs>
          <w:tab w:val="clear" w:pos="2268"/>
          <w:tab w:val="left" w:pos="1276"/>
        </w:tabs>
        <w:spacing w:before="120"/>
        <w:ind w:left="993" w:firstLine="0"/>
        <w:rPr>
          <w:rFonts w:cs="Arial"/>
        </w:rPr>
      </w:pPr>
      <w:r w:rsidRPr="00230A5A">
        <w:rPr>
          <w:rFonts w:cs="Arial"/>
        </w:rPr>
        <w:t>Якщо в цій Угоді або у вимозі Банку не зазначено іншого, всі суми, за виключенням сум відсотків, відшкодування та основної суми, сплачуються протягом 15 (п'ятнадцяти) днів від дати отримання Позичальником вимоги Банку.</w:t>
      </w:r>
    </w:p>
    <w:p w:rsidR="008632C5" w:rsidRPr="005B6CC5" w:rsidRDefault="008632C5" w:rsidP="005F052C">
      <w:pPr>
        <w:pStyle w:val="101A1StyleHeading4"/>
        <w:tabs>
          <w:tab w:val="clear" w:pos="2268"/>
          <w:tab w:val="left" w:pos="1276"/>
        </w:tabs>
        <w:spacing w:before="120"/>
        <w:ind w:left="993" w:firstLine="0"/>
        <w:rPr>
          <w:rFonts w:cs="Arial"/>
        </w:rPr>
      </w:pPr>
    </w:p>
    <w:p w:rsidR="008632C5" w:rsidRPr="005B6CC5" w:rsidRDefault="008632C5" w:rsidP="005F052C">
      <w:pPr>
        <w:pStyle w:val="101A1StyleHeading4"/>
        <w:tabs>
          <w:tab w:val="clear" w:pos="2268"/>
          <w:tab w:val="left" w:pos="1276"/>
        </w:tabs>
        <w:spacing w:before="120"/>
        <w:ind w:left="993" w:firstLine="0"/>
        <w:rPr>
          <w:rFonts w:cs="Arial"/>
        </w:rPr>
      </w:pPr>
      <w:r w:rsidRPr="00230A5A">
        <w:rPr>
          <w:rFonts w:cs="Arial"/>
        </w:rPr>
        <w:t>Кожна сума, яка сплачується Позичальником за цією Угодою, сплачується на відповідний рахунок, про який Банк повідомляє Позичальнику.  Банк зазначає рахунок не менше ніж за 15 (п'ятнадцять) днів до встановленої дати першого платежу Позичальником і повідомляє про будь-яку зміну рахунку не менше ніж за 15 (п'ятнадцять) Банківських днів до дати першого платежу, до якого застосовується зміна.  Цей термін повідомлення не застосовується в разі платежу відповідно до Статті 10.</w:t>
      </w:r>
    </w:p>
    <w:p w:rsidR="008632C5" w:rsidRPr="00230A5A" w:rsidRDefault="008632C5" w:rsidP="005F052C">
      <w:pPr>
        <w:pStyle w:val="101A1StyleHeading4"/>
        <w:tabs>
          <w:tab w:val="clear" w:pos="2268"/>
          <w:tab w:val="left" w:pos="1276"/>
        </w:tabs>
        <w:spacing w:before="120"/>
        <w:ind w:left="993" w:firstLine="0"/>
        <w:rPr>
          <w:rFonts w:cs="Arial"/>
        </w:rPr>
      </w:pPr>
      <w:r w:rsidRPr="00230A5A">
        <w:rPr>
          <w:rFonts w:cs="Arial"/>
        </w:rPr>
        <w:t xml:space="preserve">Сума, що належить до сплати Позичальником, вважається сплаченою тоді, коли Банк отримує її. </w:t>
      </w:r>
    </w:p>
    <w:p w:rsidR="008632C5" w:rsidRPr="00230A5A" w:rsidRDefault="008632C5" w:rsidP="00C416CB">
      <w:pPr>
        <w:pStyle w:val="StyleHeading2Justified"/>
        <w:numPr>
          <w:ilvl w:val="1"/>
          <w:numId w:val="46"/>
        </w:numPr>
        <w:rPr>
          <w:rFonts w:cs="Arial"/>
          <w:noProof w:val="0"/>
        </w:rPr>
      </w:pPr>
      <w:bookmarkStart w:id="717" w:name="_Toc217274734"/>
      <w:r w:rsidRPr="005B6CC5">
        <w:rPr>
          <w:rFonts w:cs="Arial"/>
          <w:u w:val="none"/>
        </w:rPr>
        <w:t xml:space="preserve">     </w:t>
      </w:r>
      <w:r w:rsidRPr="00230A5A">
        <w:rPr>
          <w:rFonts w:cs="Arial"/>
        </w:rPr>
        <w:t>Залік зустрічних вимог</w:t>
      </w:r>
      <w:bookmarkEnd w:id="717"/>
    </w:p>
    <w:p w:rsidR="008632C5" w:rsidRPr="00230A5A" w:rsidRDefault="008632C5" w:rsidP="005F052C">
      <w:pPr>
        <w:pStyle w:val="101A1StyleHeading4"/>
        <w:tabs>
          <w:tab w:val="clear" w:pos="2268"/>
          <w:tab w:val="left" w:pos="1276"/>
        </w:tabs>
        <w:spacing w:before="120"/>
        <w:ind w:left="993" w:firstLine="0"/>
        <w:rPr>
          <w:rFonts w:cs="Arial"/>
        </w:rPr>
      </w:pPr>
      <w:r w:rsidRPr="00230A5A">
        <w:rPr>
          <w:rFonts w:cs="Arial"/>
        </w:rPr>
        <w:t>Банк може робити залік будь-якого зобов'язання Позичальника, термін сплати якого настав за цією Угодою (у тій мірі, в якій воно фактично належить  Банку) проти будь-якого зобов'язання (термін сплати якого настав чи ні) Банку перед Позичальником незалежно від місця сплати, обліку або валюти будь-якого зобов'язання.  Якщо зобов'язання визначені в різних валютах, Банк може конвертувати будь-яке зобов'язання за ринковим курсом обміну під час своєї звичайної діяльності для заліку зустрічних вимог.</w:t>
      </w:r>
      <w:r w:rsidRPr="005B6CC5">
        <w:rPr>
          <w:rFonts w:cs="Arial"/>
        </w:rPr>
        <w:t xml:space="preserve"> Якщо будь-якого зобов'язання не встановлено або не визначено, Банк може використати для заліку зустрічних вимог суму, яка, за об'єктивною оцінкою Банку, є сумою цього зобов'язання. </w:t>
      </w:r>
    </w:p>
    <w:p w:rsidR="008632C5" w:rsidRPr="00230A5A" w:rsidRDefault="008632C5" w:rsidP="005F052C">
      <w:pPr>
        <w:spacing w:before="120" w:after="120"/>
        <w:rPr>
          <w:rFonts w:ascii="Arial" w:hAnsi="Arial" w:cs="Arial"/>
          <w:sz w:val="20"/>
          <w:szCs w:val="20"/>
        </w:rPr>
      </w:pPr>
      <w:bookmarkStart w:id="718" w:name="_Toc77852607"/>
      <w:bookmarkStart w:id="719" w:name="_Toc77852947"/>
      <w:bookmarkStart w:id="720" w:name="_Toc78184784"/>
      <w:bookmarkStart w:id="721" w:name="_Toc78185023"/>
      <w:bookmarkStart w:id="722" w:name="_Toc79496183"/>
      <w:bookmarkStart w:id="723" w:name="_Toc179113730"/>
      <w:bookmarkStart w:id="724" w:name="_Hlt57456388"/>
      <w:bookmarkStart w:id="725" w:name="_Toc57456458"/>
      <w:bookmarkStart w:id="726" w:name="_Toc57456620"/>
      <w:bookmarkStart w:id="727" w:name="_Toc57456943"/>
      <w:bookmarkStart w:id="728" w:name="_Toc78184785"/>
      <w:bookmarkStart w:id="729" w:name="_Toc78185024"/>
      <w:bookmarkStart w:id="730" w:name="_Toc79496184"/>
      <w:bookmarkStart w:id="731" w:name="_Toc85739403"/>
      <w:bookmarkEnd w:id="696"/>
      <w:bookmarkEnd w:id="697"/>
      <w:bookmarkEnd w:id="698"/>
      <w:bookmarkEnd w:id="699"/>
      <w:bookmarkEnd w:id="700"/>
      <w:bookmarkEnd w:id="701"/>
      <w:bookmarkEnd w:id="702"/>
      <w:bookmarkEnd w:id="703"/>
      <w:bookmarkEnd w:id="704"/>
      <w:bookmarkEnd w:id="705"/>
      <w:bookmarkEnd w:id="718"/>
      <w:bookmarkEnd w:id="719"/>
      <w:bookmarkEnd w:id="720"/>
      <w:bookmarkEnd w:id="721"/>
      <w:bookmarkEnd w:id="722"/>
      <w:bookmarkEnd w:id="723"/>
      <w:bookmarkEnd w:id="724"/>
    </w:p>
    <w:p w:rsidR="008632C5" w:rsidRPr="00230A5A" w:rsidRDefault="008632C5" w:rsidP="00380282">
      <w:pPr>
        <w:pStyle w:val="StyleStyleHeading1centered"/>
        <w:framePr w:wrap="around"/>
        <w:rPr>
          <w:rFonts w:cs="Arial"/>
        </w:rPr>
      </w:pPr>
      <w:bookmarkStart w:id="732" w:name="_Toc212957551"/>
      <w:bookmarkStart w:id="733" w:name="_Toc212957856"/>
      <w:bookmarkStart w:id="734" w:name="_Toc212958044"/>
      <w:bookmarkStart w:id="735" w:name="_Toc212958138"/>
      <w:bookmarkStart w:id="736" w:name="_Toc212958516"/>
      <w:r w:rsidRPr="00230A5A">
        <w:rPr>
          <w:rFonts w:cs="Arial"/>
        </w:rPr>
        <w:t>СТАТТЯ 6</w:t>
      </w:r>
      <w:r w:rsidRPr="00230A5A">
        <w:rPr>
          <w:rFonts w:cs="Arial"/>
        </w:rPr>
        <w:br/>
      </w:r>
      <w:bookmarkStart w:id="737" w:name="_Toc217274735"/>
      <w:bookmarkStart w:id="738" w:name="_Ref217380104"/>
      <w:r w:rsidRPr="00230A5A">
        <w:rPr>
          <w:rFonts w:cs="Arial"/>
        </w:rPr>
        <w:t>З</w:t>
      </w:r>
      <w:bookmarkEnd w:id="725"/>
      <w:bookmarkEnd w:id="726"/>
      <w:bookmarkEnd w:id="727"/>
      <w:r w:rsidRPr="00230A5A">
        <w:rPr>
          <w:rFonts w:cs="Arial"/>
        </w:rPr>
        <w:t>обов'язання</w:t>
      </w:r>
      <w:bookmarkEnd w:id="728"/>
      <w:bookmarkEnd w:id="729"/>
      <w:bookmarkEnd w:id="730"/>
      <w:bookmarkEnd w:id="731"/>
      <w:r w:rsidRPr="00230A5A">
        <w:rPr>
          <w:rFonts w:cs="Arial"/>
        </w:rPr>
        <w:t xml:space="preserve"> та заяви </w:t>
      </w:r>
      <w:bookmarkEnd w:id="732"/>
      <w:bookmarkEnd w:id="733"/>
      <w:bookmarkEnd w:id="734"/>
      <w:bookmarkEnd w:id="735"/>
      <w:bookmarkEnd w:id="736"/>
      <w:bookmarkEnd w:id="737"/>
      <w:bookmarkEnd w:id="738"/>
    </w:p>
    <w:p w:rsidR="008632C5" w:rsidRPr="00230A5A" w:rsidRDefault="008632C5" w:rsidP="005F052C">
      <w:pPr>
        <w:pStyle w:val="StyleHeading1centered"/>
        <w:spacing w:after="120"/>
        <w:jc w:val="both"/>
        <w:rPr>
          <w:rFonts w:cs="Arial"/>
        </w:rPr>
      </w:pPr>
    </w:p>
    <w:p w:rsidR="008632C5" w:rsidRPr="00230A5A" w:rsidRDefault="008632C5" w:rsidP="005F052C">
      <w:pPr>
        <w:spacing w:before="120" w:after="120"/>
        <w:ind w:left="993"/>
        <w:rPr>
          <w:rFonts w:ascii="Arial" w:hAnsi="Arial" w:cs="Arial"/>
          <w:sz w:val="20"/>
          <w:szCs w:val="20"/>
        </w:rPr>
      </w:pPr>
      <w:r w:rsidRPr="00230A5A">
        <w:rPr>
          <w:rFonts w:ascii="Arial" w:hAnsi="Arial" w:cs="Arial"/>
          <w:sz w:val="20"/>
          <w:szCs w:val="20"/>
        </w:rPr>
        <w:t>Зобов'язання в цій статті 6 залишаються чинними з дати укладання цієї Угоди і доти, доки залишається невиплаченою будь-яка сума за цією Угодою або залишається чинним Кредит.</w:t>
      </w:r>
    </w:p>
    <w:p w:rsidR="008632C5" w:rsidRPr="00230A5A" w:rsidRDefault="008632C5" w:rsidP="005F052C">
      <w:pPr>
        <w:spacing w:before="240" w:after="240"/>
        <w:ind w:left="272" w:firstLine="720"/>
        <w:rPr>
          <w:rFonts w:ascii="Arial" w:hAnsi="Arial" w:cs="Arial"/>
          <w:i/>
          <w:sz w:val="20"/>
          <w:szCs w:val="20"/>
        </w:rPr>
      </w:pPr>
      <w:bookmarkStart w:id="739" w:name="_Toc79496185"/>
      <w:bookmarkStart w:id="740" w:name="_Toc85739404"/>
      <w:bookmarkStart w:id="741" w:name="_Toc48025185"/>
      <w:bookmarkStart w:id="742" w:name="_Toc48380690"/>
      <w:bookmarkStart w:id="743" w:name="_Toc51481140"/>
      <w:bookmarkStart w:id="744" w:name="_Toc51481360"/>
      <w:bookmarkStart w:id="745" w:name="_Toc51647542"/>
      <w:bookmarkStart w:id="746" w:name="_Toc51648404"/>
      <w:bookmarkStart w:id="747" w:name="_Toc51733831"/>
      <w:bookmarkStart w:id="748" w:name="_Toc57456459"/>
      <w:bookmarkStart w:id="749" w:name="_Toc57456621"/>
      <w:bookmarkStart w:id="750" w:name="_Toc57456944"/>
      <w:r w:rsidRPr="00230A5A">
        <w:rPr>
          <w:rFonts w:ascii="Arial" w:hAnsi="Arial" w:cs="Arial"/>
          <w:sz w:val="20"/>
          <w:szCs w:val="20"/>
        </w:rPr>
        <w:t xml:space="preserve">А. </w:t>
      </w:r>
      <w:r w:rsidRPr="00230A5A">
        <w:rPr>
          <w:rFonts w:ascii="Arial" w:hAnsi="Arial" w:cs="Arial"/>
          <w:i/>
          <w:sz w:val="20"/>
          <w:szCs w:val="20"/>
        </w:rPr>
        <w:t>Зобов'язання за Проектом </w:t>
      </w:r>
      <w:bookmarkEnd w:id="739"/>
      <w:bookmarkEnd w:id="740"/>
    </w:p>
    <w:p w:rsidR="008632C5" w:rsidRPr="00230A5A" w:rsidRDefault="008632C5" w:rsidP="00C416CB">
      <w:pPr>
        <w:pStyle w:val="StyleHeading2Justified"/>
        <w:numPr>
          <w:ilvl w:val="1"/>
          <w:numId w:val="47"/>
        </w:numPr>
        <w:ind w:left="426" w:firstLine="0"/>
        <w:rPr>
          <w:rFonts w:cs="Arial"/>
          <w:noProof w:val="0"/>
        </w:rPr>
      </w:pPr>
      <w:bookmarkStart w:id="751" w:name="_Toc217274736"/>
      <w:bookmarkStart w:id="752" w:name="_Toc212958517"/>
      <w:bookmarkStart w:id="753" w:name="_Toc212958139"/>
      <w:bookmarkStart w:id="754" w:name="_Toc212958045"/>
      <w:bookmarkStart w:id="755" w:name="_Toc212957857"/>
      <w:bookmarkStart w:id="756" w:name="_Toc212957552"/>
      <w:bookmarkStart w:id="757" w:name="_Toc85739405"/>
      <w:bookmarkStart w:id="758" w:name="_Toc79496186"/>
      <w:bookmarkStart w:id="759" w:name="_Toc78185025"/>
      <w:bookmarkStart w:id="760" w:name="_Toc78184786"/>
      <w:bookmarkStart w:id="761" w:name="_Toc77852608"/>
      <w:bookmarkEnd w:id="741"/>
      <w:bookmarkEnd w:id="742"/>
      <w:bookmarkEnd w:id="743"/>
      <w:bookmarkEnd w:id="744"/>
      <w:bookmarkEnd w:id="745"/>
      <w:bookmarkEnd w:id="746"/>
      <w:bookmarkEnd w:id="747"/>
      <w:bookmarkEnd w:id="748"/>
      <w:bookmarkEnd w:id="749"/>
      <w:bookmarkEnd w:id="750"/>
      <w:r w:rsidRPr="00230A5A">
        <w:rPr>
          <w:rFonts w:cs="Arial"/>
        </w:rPr>
        <w:t>Використання Позики та наявність інших коштів</w:t>
      </w:r>
      <w:bookmarkEnd w:id="751"/>
      <w:bookmarkEnd w:id="752"/>
      <w:bookmarkEnd w:id="753"/>
      <w:bookmarkEnd w:id="754"/>
      <w:bookmarkEnd w:id="755"/>
      <w:bookmarkEnd w:id="756"/>
      <w:bookmarkEnd w:id="757"/>
      <w:bookmarkEnd w:id="758"/>
      <w:bookmarkEnd w:id="759"/>
      <w:bookmarkEnd w:id="760"/>
      <w:bookmarkEnd w:id="761"/>
    </w:p>
    <w:p w:rsidR="008632C5" w:rsidRPr="00230A5A" w:rsidRDefault="008632C5" w:rsidP="005F052C">
      <w:pPr>
        <w:pStyle w:val="101A1StyleHeading4"/>
        <w:tabs>
          <w:tab w:val="clear" w:pos="2268"/>
          <w:tab w:val="left" w:pos="1276"/>
        </w:tabs>
        <w:spacing w:before="120"/>
        <w:ind w:left="993" w:firstLine="0"/>
        <w:rPr>
          <w:rFonts w:cs="Arial"/>
        </w:rPr>
      </w:pPr>
      <w:r w:rsidRPr="00230A5A">
        <w:rPr>
          <w:rFonts w:cs="Arial"/>
        </w:rPr>
        <w:t>Позичальник використовує кошти Кредиту виключно для виконання Проекту. Позичальник  надає  кошти  вибраного  Траншу Кінцевому бенефіціару під наглядом ГУП і  здійснює  свої  права  в такий   спосіб,  щоб  захищати  інтереси  Банку  та  Позичальника, дотримуватися  положень  цієї   Угоди та забезпечувати виконання Проекту.</w:t>
      </w:r>
    </w:p>
    <w:p w:rsidR="008632C5" w:rsidRPr="00230A5A" w:rsidRDefault="008632C5" w:rsidP="005F052C">
      <w:pPr>
        <w:pStyle w:val="101A1StyleHeading4"/>
        <w:tabs>
          <w:tab w:val="clear" w:pos="2268"/>
          <w:tab w:val="left" w:pos="1276"/>
        </w:tabs>
        <w:spacing w:before="120"/>
        <w:ind w:left="993" w:firstLine="0"/>
        <w:rPr>
          <w:rFonts w:cs="Arial"/>
        </w:rPr>
      </w:pPr>
      <w:r w:rsidRPr="00230A5A">
        <w:rPr>
          <w:rFonts w:cs="Arial"/>
        </w:rPr>
        <w:t>Позичальник забезпечує  наявність  у нього інших коштів,  які перераховано в пункті 4 Преамбули,  та витрачання  цих коштів  настільки,  наскільки  це  є  необхідним  для фінансування Проекту.</w:t>
      </w:r>
    </w:p>
    <w:p w:rsidR="008632C5" w:rsidRPr="00230A5A" w:rsidRDefault="008632C5" w:rsidP="00C416CB">
      <w:pPr>
        <w:pStyle w:val="StyleHeading2Justified"/>
        <w:numPr>
          <w:ilvl w:val="1"/>
          <w:numId w:val="47"/>
        </w:numPr>
        <w:rPr>
          <w:rFonts w:cs="Arial"/>
        </w:rPr>
      </w:pPr>
      <w:bookmarkStart w:id="762" w:name="a602"/>
      <w:r w:rsidRPr="00230A5A">
        <w:rPr>
          <w:rFonts w:cs="Arial"/>
        </w:rPr>
        <w:t>Виконання Проекту</w:t>
      </w:r>
    </w:p>
    <w:p w:rsidR="008632C5" w:rsidRPr="00230A5A" w:rsidRDefault="008632C5" w:rsidP="005F052C">
      <w:pPr>
        <w:pStyle w:val="101A1StyleHeading4"/>
        <w:tabs>
          <w:tab w:val="clear" w:pos="2268"/>
          <w:tab w:val="left" w:pos="1276"/>
        </w:tabs>
        <w:spacing w:before="120"/>
        <w:ind w:left="993" w:firstLine="0"/>
        <w:rPr>
          <w:rFonts w:cs="Arial"/>
        </w:rPr>
      </w:pPr>
      <w:r w:rsidRPr="00230A5A">
        <w:rPr>
          <w:rFonts w:cs="Arial"/>
        </w:rPr>
        <w:t xml:space="preserve">Позичальник забезпечує,  щоб   Ініціатор   та   Кінцевий бенефіціар виконували Проект із належною сумлінністю й ефективністю відповідно до Технічного  опису,  який  може  бути  час  від  часу змінено  за  згодою Банку,  та завершили його до настання кінцевої дати, зазначеної в ньому. </w:t>
      </w:r>
    </w:p>
    <w:p w:rsidR="008632C5" w:rsidRPr="00230A5A" w:rsidRDefault="008632C5" w:rsidP="005F052C">
      <w:pPr>
        <w:pStyle w:val="101A1StyleHeading4"/>
        <w:tabs>
          <w:tab w:val="clear" w:pos="2268"/>
          <w:tab w:val="left" w:pos="1276"/>
        </w:tabs>
        <w:spacing w:before="120"/>
        <w:ind w:left="993" w:firstLine="0"/>
        <w:rPr>
          <w:rFonts w:cs="Arial"/>
        </w:rPr>
      </w:pPr>
      <w:r w:rsidRPr="00230A5A">
        <w:rPr>
          <w:rFonts w:cs="Arial"/>
        </w:rPr>
        <w:t xml:space="preserve">Цією Угодою Позичальник зобов'язується доти,  доки  Позика  є непогашеною, (i)   забезпечувати повний  контроль  Ініціатора  та Кінцевого бенефіціара над усіма  активами,  що  складають  частину Проекту,  і  в разі необхідності вжити всіх необхідних заходів для підтримання спроможності Кінцевого бенефіціара вести  господарську діяльність у повному обсязі після проведення консультацій з Банком і  на  запит  Банку;  (ii)  забезпечувати  виконання  Ініціатором  та Кінцевим  бенефіціаром  їхніх  зобов'язань  за Проектною угодою до завершення  Проекту;  (iii)  в  іншому  разі </w:t>
      </w:r>
      <w:r w:rsidRPr="005B6CC5">
        <w:rPr>
          <w:rFonts w:cs="Arial"/>
        </w:rPr>
        <w:t xml:space="preserve">забезпечувати, щоб Ініціатор та Кінцевий бенефіціар не вчиняли та не дозволяли вчиняти жодних дій, які  могли  б  завадити  чи перешкодити такому здійсненню, виконанню та функціонуванню Проекту. </w:t>
      </w:r>
    </w:p>
    <w:p w:rsidR="008632C5" w:rsidRPr="00230A5A" w:rsidRDefault="008632C5" w:rsidP="00C416CB">
      <w:pPr>
        <w:pStyle w:val="StyleHeading2Justified"/>
        <w:numPr>
          <w:ilvl w:val="1"/>
          <w:numId w:val="47"/>
        </w:numPr>
        <w:rPr>
          <w:rFonts w:cs="Arial"/>
          <w:noProof w:val="0"/>
        </w:rPr>
      </w:pPr>
      <w:bookmarkStart w:id="763" w:name="_Toc48025188"/>
      <w:bookmarkStart w:id="764" w:name="_Toc48380693"/>
      <w:bookmarkStart w:id="765" w:name="_Toc51481143"/>
      <w:bookmarkStart w:id="766" w:name="_Toc51481363"/>
      <w:bookmarkStart w:id="767" w:name="_Toc51647545"/>
      <w:bookmarkStart w:id="768" w:name="_Toc51648407"/>
      <w:bookmarkStart w:id="769" w:name="_Toc51733834"/>
      <w:bookmarkStart w:id="770" w:name="_Toc57456462"/>
      <w:bookmarkStart w:id="771" w:name="_Toc57456624"/>
      <w:bookmarkStart w:id="772" w:name="_Toc57456947"/>
      <w:bookmarkStart w:id="773" w:name="_Toc77852611"/>
      <w:bookmarkStart w:id="774" w:name="_Toc78184789"/>
      <w:bookmarkStart w:id="775" w:name="_Toc78185028"/>
      <w:bookmarkStart w:id="776" w:name="_Toc79496189"/>
      <w:bookmarkStart w:id="777" w:name="_Toc85739408"/>
      <w:bookmarkStart w:id="778" w:name="_Toc212957555"/>
      <w:bookmarkStart w:id="779" w:name="_Toc212957860"/>
      <w:bookmarkStart w:id="780" w:name="_Toc212958048"/>
      <w:bookmarkStart w:id="781" w:name="_Toc212958142"/>
      <w:bookmarkStart w:id="782" w:name="_Toc212958520"/>
      <w:bookmarkStart w:id="783" w:name="_Toc217274739"/>
      <w:bookmarkStart w:id="784" w:name="a604"/>
      <w:bookmarkEnd w:id="762"/>
      <w:r w:rsidRPr="00230A5A">
        <w:rPr>
          <w:rFonts w:cs="Arial"/>
        </w:rPr>
        <w:t>Порядок закупівель</w:t>
      </w:r>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bookmarkEnd w:id="784"/>
    <w:p w:rsidR="008632C5" w:rsidRPr="00230A5A" w:rsidRDefault="008632C5" w:rsidP="005F052C">
      <w:pPr>
        <w:pStyle w:val="101A1StyleHeading4"/>
        <w:tabs>
          <w:tab w:val="clear" w:pos="2268"/>
          <w:tab w:val="left" w:pos="1276"/>
        </w:tabs>
        <w:spacing w:before="120"/>
        <w:ind w:left="993" w:firstLine="0"/>
        <w:rPr>
          <w:rFonts w:cs="Arial"/>
        </w:rPr>
      </w:pPr>
      <w:r w:rsidRPr="00230A5A">
        <w:rPr>
          <w:rFonts w:cs="Arial"/>
        </w:rPr>
        <w:t>Позичальник гарантує, що Ініціатор та Кінцевий бенефіціар зобов'язуються придбати обладнання, забезпечувати послуги та замовляти роботи для Проекту за прийнятними процедурами закупівель, дотримуючись, що підтверджується Консультантом Банку, вимог Банку в галузі його політики, сформульованої в Посібнику із закупівель та Загальній концепції процесу закупівель для проекту «Миколаївводоканал».</w:t>
      </w:r>
    </w:p>
    <w:p w:rsidR="008632C5" w:rsidRPr="00230A5A" w:rsidRDefault="008632C5" w:rsidP="005F052C">
      <w:pPr>
        <w:tabs>
          <w:tab w:val="left" w:pos="993"/>
        </w:tabs>
        <w:spacing w:before="120" w:after="120"/>
        <w:rPr>
          <w:rFonts w:ascii="Arial" w:hAnsi="Arial" w:cs="Arial"/>
          <w:b/>
          <w:sz w:val="20"/>
          <w:szCs w:val="20"/>
        </w:rPr>
      </w:pPr>
      <w:r w:rsidRPr="00230A5A">
        <w:rPr>
          <w:rFonts w:ascii="Arial" w:hAnsi="Arial" w:cs="Arial"/>
          <w:sz w:val="20"/>
          <w:szCs w:val="20"/>
        </w:rPr>
        <w:t xml:space="preserve">      6.03 A </w:t>
      </w:r>
      <w:r w:rsidRPr="00230A5A">
        <w:rPr>
          <w:rFonts w:ascii="Arial" w:hAnsi="Arial" w:cs="Arial"/>
          <w:sz w:val="20"/>
          <w:szCs w:val="20"/>
        </w:rPr>
        <w:tab/>
        <w:t xml:space="preserve">       </w:t>
      </w:r>
      <w:r w:rsidRPr="00230A5A">
        <w:rPr>
          <w:rFonts w:ascii="Arial" w:hAnsi="Arial" w:cs="Arial"/>
          <w:b/>
          <w:sz w:val="20"/>
          <w:szCs w:val="20"/>
          <w:u w:val="single"/>
        </w:rPr>
        <w:t>Здійснення закупівель:</w:t>
      </w:r>
    </w:p>
    <w:p w:rsidR="008632C5" w:rsidRPr="00230A5A" w:rsidRDefault="008632C5" w:rsidP="005F052C">
      <w:pPr>
        <w:spacing w:before="120" w:after="120"/>
        <w:ind w:left="992"/>
        <w:rPr>
          <w:rFonts w:ascii="Arial" w:hAnsi="Arial" w:cs="Arial"/>
          <w:sz w:val="20"/>
          <w:szCs w:val="20"/>
        </w:rPr>
      </w:pPr>
      <w:r w:rsidRPr="00230A5A">
        <w:rPr>
          <w:rFonts w:ascii="Arial" w:hAnsi="Arial" w:cs="Arial"/>
          <w:sz w:val="20"/>
          <w:szCs w:val="20"/>
        </w:rPr>
        <w:t>Банк може визначати місце проведення тендерних оцінок, процедуру подання тендерних пропозицій та спосіб їхнього зберігання.</w:t>
      </w:r>
    </w:p>
    <w:p w:rsidR="008632C5" w:rsidRPr="00230A5A" w:rsidRDefault="008632C5" w:rsidP="005F052C">
      <w:pPr>
        <w:spacing w:before="120" w:after="120"/>
        <w:ind w:left="992"/>
        <w:rPr>
          <w:rFonts w:ascii="Arial" w:hAnsi="Arial" w:cs="Arial"/>
          <w:sz w:val="20"/>
          <w:szCs w:val="20"/>
        </w:rPr>
      </w:pPr>
      <w:r w:rsidRPr="00230A5A">
        <w:rPr>
          <w:rFonts w:ascii="Arial" w:hAnsi="Arial" w:cs="Arial"/>
          <w:sz w:val="20"/>
          <w:szCs w:val="20"/>
        </w:rPr>
        <w:t>Банк має право призначати присутність незалежного спостерігача під час проведення оцінок.</w:t>
      </w:r>
    </w:p>
    <w:p w:rsidR="008632C5" w:rsidRPr="00230A5A" w:rsidRDefault="008632C5" w:rsidP="00C416CB">
      <w:pPr>
        <w:pStyle w:val="StyleHeading2Justified"/>
        <w:numPr>
          <w:ilvl w:val="1"/>
          <w:numId w:val="47"/>
        </w:numPr>
        <w:rPr>
          <w:rFonts w:cs="Arial"/>
          <w:noProof w:val="0"/>
        </w:rPr>
      </w:pPr>
      <w:bookmarkStart w:id="785" w:name="_Toc48025189"/>
      <w:bookmarkStart w:id="786" w:name="_Toc48380694"/>
      <w:bookmarkStart w:id="787" w:name="_Toc51481144"/>
      <w:bookmarkStart w:id="788" w:name="_Toc51481364"/>
      <w:bookmarkStart w:id="789" w:name="_Toc51647546"/>
      <w:bookmarkStart w:id="790" w:name="_Toc51648408"/>
      <w:bookmarkStart w:id="791" w:name="_Toc51733835"/>
      <w:bookmarkStart w:id="792" w:name="_Toc57456463"/>
      <w:bookmarkStart w:id="793" w:name="_Toc57456625"/>
      <w:bookmarkStart w:id="794" w:name="_Toc57456948"/>
      <w:bookmarkStart w:id="795" w:name="_Toc77852612"/>
      <w:bookmarkStart w:id="796" w:name="_Toc78184790"/>
      <w:bookmarkStart w:id="797" w:name="_Toc78185029"/>
      <w:bookmarkStart w:id="798" w:name="_Ref78198233"/>
      <w:bookmarkStart w:id="799" w:name="_Ref78202056"/>
      <w:bookmarkStart w:id="800" w:name="_Ref78272820"/>
      <w:bookmarkStart w:id="801" w:name="_Ref78275657"/>
      <w:bookmarkStart w:id="802" w:name="_Toc79496190"/>
      <w:bookmarkStart w:id="803" w:name="_Toc85739409"/>
      <w:bookmarkStart w:id="804" w:name="_Toc212957556"/>
      <w:bookmarkStart w:id="805" w:name="_Toc212957861"/>
      <w:bookmarkStart w:id="806" w:name="_Toc212958049"/>
      <w:bookmarkStart w:id="807" w:name="_Toc212958143"/>
      <w:bookmarkStart w:id="808" w:name="_Toc212958521"/>
      <w:bookmarkStart w:id="809" w:name="_Toc217274740"/>
      <w:bookmarkStart w:id="810" w:name="_Ref217378755"/>
      <w:bookmarkStart w:id="811" w:name="a605"/>
      <w:r w:rsidRPr="00230A5A">
        <w:rPr>
          <w:rFonts w:cs="Arial"/>
        </w:rPr>
        <w:t>Продовження зобов'язань за Проектом</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r w:rsidRPr="00230A5A">
        <w:rPr>
          <w:rFonts w:cs="Arial"/>
        </w:rPr>
        <w:t> </w:t>
      </w:r>
      <w:bookmarkEnd w:id="804"/>
      <w:bookmarkEnd w:id="805"/>
      <w:bookmarkEnd w:id="806"/>
      <w:bookmarkEnd w:id="807"/>
      <w:bookmarkEnd w:id="808"/>
      <w:bookmarkEnd w:id="809"/>
      <w:bookmarkEnd w:id="810"/>
    </w:p>
    <w:p w:rsidR="008632C5" w:rsidRPr="00230A5A" w:rsidRDefault="008632C5" w:rsidP="005F052C">
      <w:pPr>
        <w:pStyle w:val="101A1StyleHeading4"/>
        <w:tabs>
          <w:tab w:val="clear" w:pos="2268"/>
          <w:tab w:val="left" w:pos="1276"/>
        </w:tabs>
        <w:spacing w:before="120"/>
        <w:ind w:left="993" w:firstLine="0"/>
        <w:rPr>
          <w:rFonts w:cs="Arial"/>
        </w:rPr>
      </w:pPr>
      <w:r w:rsidRPr="00230A5A">
        <w:rPr>
          <w:rFonts w:cs="Arial"/>
        </w:rPr>
        <w:t>У тій мірі, в якій будь-яка сума за цією Угодою залишається несплаченою, Позичальник забезпечує, щоб Ініціатор та Кінцевий бенефіціар:</w:t>
      </w:r>
    </w:p>
    <w:p w:rsidR="008632C5" w:rsidRPr="00230A5A" w:rsidRDefault="008632C5" w:rsidP="005F052C">
      <w:pPr>
        <w:pStyle w:val="StyleLeft175cm"/>
        <w:spacing w:before="120"/>
        <w:rPr>
          <w:rFonts w:cs="Arial"/>
        </w:rPr>
      </w:pPr>
      <w:bookmarkStart w:id="812" w:name="_Toc212958522"/>
      <w:bookmarkStart w:id="813" w:name="_Toc212957557"/>
      <w:bookmarkStart w:id="814" w:name="_Toc212957862"/>
      <w:bookmarkStart w:id="815" w:name="_Toc212958050"/>
      <w:bookmarkStart w:id="816" w:name="_Toc212958144"/>
      <w:bookmarkEnd w:id="811"/>
      <w:r w:rsidRPr="00230A5A">
        <w:rPr>
          <w:rFonts w:cs="Arial"/>
        </w:rPr>
        <w:t>(a)</w:t>
      </w:r>
      <w:r w:rsidRPr="00230A5A">
        <w:rPr>
          <w:rFonts w:cs="Arial"/>
        </w:rPr>
        <w:tab/>
      </w:r>
      <w:r w:rsidRPr="00230A5A">
        <w:rPr>
          <w:rFonts w:cs="Arial"/>
          <w:b/>
          <w:bCs/>
        </w:rPr>
        <w:t>Обслуговування</w:t>
      </w:r>
      <w:r w:rsidRPr="00230A5A">
        <w:rPr>
          <w:rFonts w:cs="Arial"/>
        </w:rPr>
        <w:t>:</w:t>
      </w:r>
      <w:bookmarkEnd w:id="812"/>
      <w:r w:rsidRPr="00230A5A">
        <w:rPr>
          <w:rFonts w:cs="Arial"/>
        </w:rPr>
        <w:t xml:space="preserve"> обслуговувати, ремонтувати й оновлювати всю власність, що є частиною Проекту, як це вимагається для підтримання її в належному робочому стані;</w:t>
      </w:r>
      <w:bookmarkEnd w:id="813"/>
      <w:bookmarkEnd w:id="814"/>
      <w:bookmarkEnd w:id="815"/>
      <w:bookmarkEnd w:id="816"/>
    </w:p>
    <w:p w:rsidR="008632C5" w:rsidRPr="00230A5A" w:rsidRDefault="008632C5" w:rsidP="005F052C">
      <w:pPr>
        <w:pStyle w:val="StyleLeft175cm"/>
        <w:spacing w:before="120"/>
        <w:rPr>
          <w:rFonts w:cs="Arial"/>
        </w:rPr>
      </w:pPr>
      <w:bookmarkStart w:id="817" w:name="_Toc212958523"/>
      <w:bookmarkStart w:id="818" w:name="_Toc212957558"/>
      <w:bookmarkStart w:id="819" w:name="_Toc212957863"/>
      <w:bookmarkStart w:id="820" w:name="_Toc212958051"/>
      <w:bookmarkStart w:id="821" w:name="_Toc212958145"/>
      <w:r w:rsidRPr="00230A5A">
        <w:rPr>
          <w:rFonts w:cs="Arial"/>
        </w:rPr>
        <w:t>(b)</w:t>
      </w:r>
      <w:r w:rsidRPr="00230A5A">
        <w:rPr>
          <w:rFonts w:cs="Arial"/>
          <w:b/>
          <w:bCs/>
        </w:rPr>
        <w:tab/>
        <w:t>Активи Проекту:</w:t>
      </w:r>
      <w:bookmarkEnd w:id="817"/>
      <w:r w:rsidRPr="00230A5A">
        <w:rPr>
          <w:rFonts w:cs="Arial"/>
          <w:b/>
          <w:bCs/>
        </w:rPr>
        <w:t xml:space="preserve"> </w:t>
      </w:r>
      <w:r w:rsidRPr="00230A5A">
        <w:rPr>
          <w:rFonts w:cs="Arial"/>
        </w:rPr>
        <w:t>якщо Банк не надав попередньої письмової згоди на інше, зберігати за собою право власності на всі або значною мірою всі активи в складі Проекту або, якщо це є доцільним, заміняти й поновлювати такі активи, а також підтримувати Проект переважно в безперервному робочому режимі згідно з його початковою метою; при цьому Банк може відмовити в наданні згоди лише у випадках, коли запропонована дія може зашкодити інтересам Банку як кредитора Позичальника або унеможливити фінансування Проекту Банком відповідно до його Статуту чи статті 267 Римського договору;</w:t>
      </w:r>
      <w:bookmarkEnd w:id="818"/>
      <w:bookmarkEnd w:id="819"/>
      <w:bookmarkEnd w:id="820"/>
      <w:bookmarkEnd w:id="821"/>
    </w:p>
    <w:p w:rsidR="008632C5" w:rsidRPr="00230A5A" w:rsidRDefault="008632C5" w:rsidP="005F052C">
      <w:pPr>
        <w:pStyle w:val="StyleLeft175cm"/>
        <w:spacing w:before="120"/>
        <w:rPr>
          <w:rFonts w:cs="Arial"/>
        </w:rPr>
      </w:pPr>
      <w:bookmarkStart w:id="822" w:name="_Toc212958524"/>
      <w:bookmarkStart w:id="823" w:name="_Ref78273188"/>
      <w:bookmarkStart w:id="824" w:name="_Toc212957559"/>
      <w:bookmarkStart w:id="825" w:name="_Toc212957864"/>
      <w:bookmarkStart w:id="826" w:name="_Toc212958052"/>
      <w:bookmarkStart w:id="827" w:name="_Toc212958146"/>
      <w:r w:rsidRPr="00230A5A">
        <w:rPr>
          <w:rFonts w:cs="Arial"/>
        </w:rPr>
        <w:t>(c)</w:t>
      </w:r>
      <w:r w:rsidRPr="00230A5A">
        <w:rPr>
          <w:rFonts w:cs="Arial"/>
          <w:b/>
        </w:rPr>
        <w:tab/>
        <w:t>Страхування</w:t>
      </w:r>
      <w:r w:rsidRPr="00230A5A">
        <w:rPr>
          <w:rFonts w:cs="Arial"/>
        </w:rPr>
        <w:t>:</w:t>
      </w:r>
      <w:bookmarkEnd w:id="822"/>
      <w:r w:rsidRPr="00230A5A">
        <w:rPr>
          <w:rFonts w:cs="Arial"/>
        </w:rPr>
        <w:t xml:space="preserve"> застраховувати чи вживати адекватних заходів, які є прийнятними для Банку, для страхування всіх робіт, об'єктів і майна, які є частиною Проекту згідно з відповідною галузевою практикою для таких робіт, що становлять суспільний інтерес;</w:t>
      </w:r>
      <w:bookmarkEnd w:id="823"/>
      <w:bookmarkEnd w:id="824"/>
      <w:bookmarkEnd w:id="825"/>
      <w:bookmarkEnd w:id="826"/>
      <w:bookmarkEnd w:id="827"/>
    </w:p>
    <w:p w:rsidR="008632C5" w:rsidRPr="00230A5A" w:rsidRDefault="008632C5" w:rsidP="005F052C">
      <w:pPr>
        <w:pStyle w:val="StyleLeft175cm"/>
        <w:spacing w:before="120"/>
        <w:rPr>
          <w:rFonts w:cs="Arial"/>
        </w:rPr>
      </w:pPr>
      <w:bookmarkStart w:id="828" w:name="_Toc212958525"/>
      <w:bookmarkStart w:id="829" w:name="_Toc212957560"/>
      <w:bookmarkStart w:id="830" w:name="_Toc212957865"/>
      <w:bookmarkStart w:id="831" w:name="_Toc212958053"/>
      <w:bookmarkStart w:id="832" w:name="_Toc212958147"/>
      <w:r w:rsidRPr="00230A5A">
        <w:rPr>
          <w:rFonts w:cs="Arial"/>
        </w:rPr>
        <w:t>(d)</w:t>
      </w:r>
      <w:r w:rsidRPr="00230A5A">
        <w:rPr>
          <w:rFonts w:cs="Arial"/>
          <w:b/>
        </w:rPr>
        <w:tab/>
        <w:t>Права та дозволи</w:t>
      </w:r>
      <w:r w:rsidRPr="005B6CC5">
        <w:rPr>
          <w:rFonts w:cs="Arial"/>
        </w:rPr>
        <w:t>:</w:t>
      </w:r>
      <w:bookmarkEnd w:id="828"/>
      <w:r w:rsidRPr="005B6CC5">
        <w:rPr>
          <w:rFonts w:cs="Arial"/>
        </w:rPr>
        <w:t xml:space="preserve"> забезпечувати чинність усіх прав проїзду чи користування, а також усіх дозволів, необхідних для виконання й функціонування Проекту; </w:t>
      </w:r>
      <w:bookmarkEnd w:id="829"/>
      <w:bookmarkEnd w:id="830"/>
      <w:bookmarkEnd w:id="831"/>
      <w:bookmarkEnd w:id="832"/>
    </w:p>
    <w:p w:rsidR="008632C5" w:rsidRPr="00230A5A" w:rsidRDefault="008632C5" w:rsidP="005F052C">
      <w:pPr>
        <w:pStyle w:val="StyleLeft175cm"/>
        <w:spacing w:before="120"/>
        <w:rPr>
          <w:rFonts w:cs="Arial"/>
        </w:rPr>
      </w:pPr>
      <w:bookmarkStart w:id="833" w:name="_Toc212958526"/>
      <w:bookmarkStart w:id="834" w:name="_Toc212957561"/>
      <w:bookmarkStart w:id="835" w:name="_Toc212957866"/>
      <w:bookmarkStart w:id="836" w:name="_Toc212958054"/>
      <w:bookmarkStart w:id="837" w:name="_Toc212958148"/>
      <w:bookmarkStart w:id="838" w:name="_Ref77993142"/>
      <w:r w:rsidRPr="00230A5A">
        <w:rPr>
          <w:rFonts w:cs="Arial"/>
        </w:rPr>
        <w:t>(e)</w:t>
      </w:r>
      <w:r w:rsidRPr="00230A5A">
        <w:rPr>
          <w:rFonts w:cs="Arial"/>
          <w:b/>
        </w:rPr>
        <w:tab/>
        <w:t>Навколишнє середовище</w:t>
      </w:r>
      <w:r w:rsidRPr="00230A5A">
        <w:rPr>
          <w:rFonts w:cs="Arial"/>
        </w:rPr>
        <w:t>:</w:t>
      </w:r>
      <w:bookmarkEnd w:id="833"/>
      <w:r w:rsidRPr="00230A5A">
        <w:rPr>
          <w:rFonts w:cs="Arial"/>
        </w:rPr>
        <w:t xml:space="preserve"> виконувати Проект й управляти ним відповідно до Законодавства з охорони навколишнього середовища; </w:t>
      </w:r>
      <w:bookmarkEnd w:id="834"/>
      <w:bookmarkEnd w:id="835"/>
      <w:bookmarkEnd w:id="836"/>
      <w:bookmarkEnd w:id="837"/>
    </w:p>
    <w:p w:rsidR="008632C5" w:rsidRPr="00230A5A" w:rsidRDefault="008632C5" w:rsidP="005F052C">
      <w:pPr>
        <w:pStyle w:val="StyleLeft175cm"/>
        <w:spacing w:before="120"/>
        <w:rPr>
          <w:rFonts w:cs="Arial"/>
        </w:rPr>
      </w:pPr>
      <w:r w:rsidRPr="00230A5A">
        <w:rPr>
          <w:rFonts w:cs="Arial"/>
        </w:rPr>
        <w:t>(f)</w:t>
      </w:r>
      <w:r w:rsidRPr="00230A5A">
        <w:rPr>
          <w:rFonts w:cs="Arial"/>
          <w:b/>
        </w:rPr>
        <w:tab/>
        <w:t>Законодавство ЄС</w:t>
      </w:r>
      <w:r w:rsidRPr="00230A5A">
        <w:rPr>
          <w:rFonts w:cs="Arial"/>
        </w:rPr>
        <w:t>: виконувати Проект й управляти ним згідно з відповідними стандартами законодавства ЄС настільки, наскільки воно імплементоване в законодавство України або визначене Банком до дати цієї Угоди;</w:t>
      </w:r>
    </w:p>
    <w:p w:rsidR="008632C5" w:rsidRPr="00230A5A" w:rsidRDefault="008632C5" w:rsidP="005F052C">
      <w:pPr>
        <w:pStyle w:val="StyleLeft175cm"/>
        <w:spacing w:before="120"/>
        <w:rPr>
          <w:rFonts w:cs="Arial"/>
        </w:rPr>
      </w:pPr>
      <w:r w:rsidRPr="00230A5A">
        <w:rPr>
          <w:rFonts w:cs="Arial"/>
        </w:rPr>
        <w:t>(g)</w:t>
      </w:r>
      <w:r w:rsidRPr="00230A5A">
        <w:rPr>
          <w:rFonts w:cs="Arial"/>
          <w:b/>
          <w:iCs/>
        </w:rPr>
        <w:tab/>
        <w:t>Розподіл коштів</w:t>
      </w:r>
      <w:r w:rsidRPr="00230A5A">
        <w:rPr>
          <w:rFonts w:cs="Arial"/>
        </w:rPr>
        <w:t>: забезпечити достатні кошти, якщо це є необхідним, для своєчасного виконання Проекту й відповідно до вимог Банку забезпечити механізм фінансування щорічної операційної діяльності та обслуговування Проекту;</w:t>
      </w:r>
    </w:p>
    <w:p w:rsidR="008632C5" w:rsidRPr="00230A5A" w:rsidRDefault="008632C5" w:rsidP="005F052C">
      <w:pPr>
        <w:pStyle w:val="numberedindent"/>
        <w:numPr>
          <w:ilvl w:val="0"/>
          <w:numId w:val="0"/>
        </w:numPr>
        <w:tabs>
          <w:tab w:val="num" w:pos="1440"/>
        </w:tabs>
        <w:ind w:left="1621" w:hanging="629"/>
        <w:rPr>
          <w:rFonts w:cs="Arial"/>
        </w:rPr>
      </w:pPr>
      <w:r w:rsidRPr="00230A5A">
        <w:rPr>
          <w:rFonts w:cs="Arial"/>
        </w:rPr>
        <w:t>(h)</w:t>
      </w:r>
      <w:r w:rsidRPr="00230A5A">
        <w:rPr>
          <w:rFonts w:cs="Arial"/>
        </w:rPr>
        <w:tab/>
      </w:r>
      <w:r w:rsidRPr="00230A5A">
        <w:rPr>
          <w:rFonts w:cs="Arial"/>
          <w:b/>
          <w:bCs/>
        </w:rPr>
        <w:t>Аудит рахунків</w:t>
      </w:r>
      <w:r w:rsidRPr="00230A5A">
        <w:rPr>
          <w:rFonts w:cs="Arial"/>
        </w:rPr>
        <w:t>: забезпечити таке:</w:t>
      </w:r>
    </w:p>
    <w:p w:rsidR="008632C5" w:rsidRPr="004D3BEB" w:rsidRDefault="008632C5" w:rsidP="005B6CC5">
      <w:pPr>
        <w:pStyle w:val="ListParagraph"/>
        <w:numPr>
          <w:ilvl w:val="0"/>
          <w:numId w:val="61"/>
        </w:numPr>
        <w:spacing w:before="120" w:after="120"/>
        <w:rPr>
          <w:rFonts w:cs="Arial"/>
        </w:rPr>
      </w:pPr>
      <w:r w:rsidRPr="004D3BEB">
        <w:rPr>
          <w:rFonts w:cs="Arial"/>
        </w:rPr>
        <w:t xml:space="preserve">відповідно до вимог Банку, ведення фінансових і бухгалтерських записів та документації для Проекту згідно із прийнятими міжнародними стандартами фінансової звітності (далі - МСФЗ), а також </w:t>
      </w:r>
    </w:p>
    <w:p w:rsidR="008632C5" w:rsidRPr="004D3BEB" w:rsidRDefault="008632C5" w:rsidP="005B6CC5">
      <w:pPr>
        <w:pStyle w:val="ListParagraph"/>
        <w:numPr>
          <w:ilvl w:val="0"/>
          <w:numId w:val="61"/>
        </w:numPr>
        <w:spacing w:before="120" w:after="120"/>
        <w:rPr>
          <w:rFonts w:cs="Arial"/>
        </w:rPr>
      </w:pPr>
      <w:r w:rsidRPr="004D3BEB">
        <w:rPr>
          <w:rFonts w:cs="Arial"/>
        </w:rPr>
        <w:t xml:space="preserve">призначення  як  аудитора незалежної фірми, прийнятної для Банку; </w:t>
      </w:r>
    </w:p>
    <w:p w:rsidR="008632C5" w:rsidRPr="00230A5A" w:rsidRDefault="008632C5" w:rsidP="00A0677B">
      <w:pPr>
        <w:pStyle w:val="numberedindent"/>
        <w:numPr>
          <w:ilvl w:val="0"/>
          <w:numId w:val="0"/>
        </w:numPr>
        <w:tabs>
          <w:tab w:val="clear" w:pos="720"/>
          <w:tab w:val="clear" w:pos="1559"/>
          <w:tab w:val="num" w:pos="3600"/>
        </w:tabs>
        <w:ind w:left="1536" w:hanging="543"/>
        <w:rPr>
          <w:rFonts w:cs="Arial"/>
          <w:iCs/>
        </w:rPr>
      </w:pPr>
      <w:r w:rsidRPr="00230A5A">
        <w:rPr>
          <w:rFonts w:cs="Arial"/>
          <w:iCs/>
        </w:rPr>
        <w:t>(і)</w:t>
      </w:r>
      <w:r w:rsidRPr="00230A5A">
        <w:rPr>
          <w:rFonts w:cs="Arial"/>
          <w:b/>
          <w:iCs/>
        </w:rPr>
        <w:t xml:space="preserve">     Візити</w:t>
      </w:r>
      <w:r w:rsidRPr="005B6CC5">
        <w:rPr>
          <w:rFonts w:cs="Arial"/>
        </w:rPr>
        <w:t xml:space="preserve">: забезпечувати надання дозволу призначеним Банком особам, яких можуть супроводжувати представники Європейського суду аудиторів, Європейської Комісії, Європейського офісу боротьби </w:t>
      </w:r>
      <w:r w:rsidRPr="00230A5A">
        <w:rPr>
          <w:rFonts w:cs="Arial"/>
        </w:rPr>
        <w:t xml:space="preserve">із шахрайством або іншого компетентного органу чи інституції ЄС, відвідувати об'єкти, установки та виробничі об'єкти в складі Проекту для проведення таких перевірок, які вони бажають провести, чи забезпечити їх або забезпечити їхнє забезпечення всією необхідною допомогою для цих цілей. </w:t>
      </w:r>
    </w:p>
    <w:p w:rsidR="008632C5" w:rsidRPr="00230A5A" w:rsidRDefault="008632C5" w:rsidP="00C416CB">
      <w:pPr>
        <w:pStyle w:val="StyleHeading2Justified"/>
        <w:numPr>
          <w:ilvl w:val="1"/>
          <w:numId w:val="47"/>
        </w:numPr>
        <w:rPr>
          <w:rFonts w:cs="Arial"/>
          <w:noProof w:val="0"/>
        </w:rPr>
      </w:pPr>
      <w:r w:rsidRPr="00230A5A">
        <w:rPr>
          <w:rFonts w:cs="Arial"/>
        </w:rPr>
        <w:t xml:space="preserve">Зобов'язання щодо </w:t>
      </w:r>
      <w:r w:rsidRPr="004D3BEB">
        <w:rPr>
          <w:rFonts w:cs="Arial"/>
        </w:rPr>
        <w:t>доброчесності</w:t>
      </w:r>
    </w:p>
    <w:p w:rsidR="008632C5" w:rsidRPr="00230A5A" w:rsidRDefault="008632C5" w:rsidP="005F052C">
      <w:pPr>
        <w:tabs>
          <w:tab w:val="left" w:pos="1418"/>
        </w:tabs>
        <w:spacing w:before="120" w:after="120"/>
        <w:ind w:left="993"/>
        <w:rPr>
          <w:rFonts w:ascii="Arial" w:hAnsi="Arial" w:cs="Arial"/>
          <w:sz w:val="20"/>
          <w:szCs w:val="20"/>
        </w:rPr>
      </w:pPr>
      <w:r w:rsidRPr="00230A5A">
        <w:rPr>
          <w:rFonts w:ascii="Arial" w:hAnsi="Arial" w:cs="Arial"/>
          <w:color w:val="000000"/>
          <w:sz w:val="20"/>
          <w:szCs w:val="20"/>
        </w:rPr>
        <w:t>(a)</w:t>
      </w:r>
      <w:r w:rsidRPr="00230A5A">
        <w:rPr>
          <w:rFonts w:ascii="Arial" w:hAnsi="Arial" w:cs="Arial"/>
          <w:color w:val="000000"/>
          <w:sz w:val="20"/>
          <w:szCs w:val="20"/>
        </w:rPr>
        <w:tab/>
      </w:r>
      <w:r w:rsidRPr="00230A5A">
        <w:rPr>
          <w:rFonts w:ascii="Arial" w:hAnsi="Arial" w:cs="Arial"/>
          <w:b/>
          <w:color w:val="000000"/>
          <w:sz w:val="20"/>
          <w:szCs w:val="20"/>
        </w:rPr>
        <w:t>Заборонена поведінка</w:t>
      </w:r>
      <w:r w:rsidRPr="00230A5A">
        <w:rPr>
          <w:rFonts w:ascii="Arial" w:hAnsi="Arial" w:cs="Arial"/>
          <w:color w:val="000000"/>
          <w:sz w:val="20"/>
          <w:szCs w:val="20"/>
        </w:rPr>
        <w:t>:</w:t>
      </w:r>
    </w:p>
    <w:p w:rsidR="008632C5" w:rsidRPr="005B6CC5" w:rsidRDefault="008632C5" w:rsidP="005B6CC5">
      <w:pPr>
        <w:pStyle w:val="NoIndentEIB"/>
        <w:numPr>
          <w:ilvl w:val="0"/>
          <w:numId w:val="63"/>
        </w:numPr>
      </w:pPr>
      <w:r w:rsidRPr="005B6CC5">
        <w:t xml:space="preserve">Позичальник не бере участі (та забезпечує, щоб ані Ініціатор, ані Кінцевий бенефіціар не брали участі) у (або не уповноважує, або не дозволяє будь-якій афілійованій або будь-якій іншій особі, що діє від його імені, брати участь у) будь-якій Забороненій діяльності у зв'язку із Проектом, будь-якими публічними торгами щодо Проекту, або будь-якою транзакцією, передбаченою Угодою або Проектними документами. </w:t>
      </w:r>
    </w:p>
    <w:p w:rsidR="008632C5" w:rsidRPr="005B6CC5" w:rsidRDefault="008632C5" w:rsidP="005B6CC5">
      <w:pPr>
        <w:pStyle w:val="NoIndentEIB"/>
        <w:numPr>
          <w:ilvl w:val="0"/>
          <w:numId w:val="63"/>
        </w:numPr>
      </w:pPr>
      <w:r w:rsidRPr="005B6CC5">
        <w:t>Позичальник зобов'язується (та забезпечує, щоб кожен Ініціатор і Кінцевий бенефіціар зобов’язався) вжити такий захід, який Банк обґрунтовано вимагає для розслідування або припинення  будь-якого сумнівного або підозрюваного випадку будь-якої Забороненої діяльності у зв'язку із Проектом.</w:t>
      </w:r>
    </w:p>
    <w:p w:rsidR="008632C5" w:rsidRPr="005B6CC5" w:rsidRDefault="008632C5" w:rsidP="005B6CC5">
      <w:pPr>
        <w:pStyle w:val="NoIndentEIB"/>
        <w:numPr>
          <w:ilvl w:val="0"/>
          <w:numId w:val="63"/>
        </w:numPr>
      </w:pPr>
      <w:r w:rsidRPr="005B6CC5">
        <w:t>Позичальник забезпечує (та вживає заходів, щоб Ініціатор та Кінцевий бенефіціар зобов'язалися забезпечити), щоб укладені ним контракти, які фінансуються в рамках цієї Позики, включали в себе необхідні положення, що дозволять Позичальнику, Ініціатору та Кінцевому бенефіціару здійснювати розслідування  або припиняти будь-який сумнівний чи підозрюваний випадок будь-якої Забороненої діяльності у зв'язку із Проектом.</w:t>
      </w:r>
    </w:p>
    <w:p w:rsidR="008632C5" w:rsidRPr="00230A5A" w:rsidRDefault="008632C5" w:rsidP="005F052C">
      <w:pPr>
        <w:keepNext/>
        <w:tabs>
          <w:tab w:val="left" w:pos="1418"/>
        </w:tabs>
        <w:spacing w:before="120" w:after="120"/>
        <w:ind w:left="993"/>
        <w:rPr>
          <w:rFonts w:ascii="Arial" w:hAnsi="Arial" w:cs="Arial"/>
          <w:sz w:val="20"/>
          <w:szCs w:val="20"/>
        </w:rPr>
      </w:pPr>
      <w:r w:rsidRPr="00230A5A">
        <w:rPr>
          <w:rFonts w:ascii="Arial" w:hAnsi="Arial" w:cs="Arial"/>
          <w:color w:val="000000"/>
          <w:sz w:val="20"/>
          <w:szCs w:val="20"/>
        </w:rPr>
        <w:t>(b)</w:t>
      </w:r>
      <w:r w:rsidRPr="00230A5A">
        <w:rPr>
          <w:rFonts w:ascii="Arial" w:hAnsi="Arial" w:cs="Arial"/>
          <w:color w:val="000000"/>
          <w:sz w:val="20"/>
          <w:szCs w:val="20"/>
        </w:rPr>
        <w:tab/>
      </w:r>
      <w:r w:rsidRPr="00230A5A">
        <w:rPr>
          <w:rFonts w:ascii="Arial" w:hAnsi="Arial" w:cs="Arial"/>
          <w:b/>
          <w:bCs/>
          <w:color w:val="000000"/>
          <w:sz w:val="20"/>
          <w:szCs w:val="20"/>
        </w:rPr>
        <w:t>Санкції</w:t>
      </w:r>
      <w:r w:rsidRPr="00230A5A">
        <w:rPr>
          <w:rFonts w:ascii="Arial" w:hAnsi="Arial" w:cs="Arial"/>
          <w:color w:val="000000"/>
          <w:sz w:val="20"/>
          <w:szCs w:val="20"/>
        </w:rPr>
        <w:t>:</w:t>
      </w:r>
    </w:p>
    <w:p w:rsidR="008632C5" w:rsidRPr="00230A5A" w:rsidRDefault="008632C5" w:rsidP="005F052C">
      <w:pPr>
        <w:keepNext/>
        <w:spacing w:before="120" w:after="120"/>
        <w:ind w:left="993"/>
        <w:jc w:val="both"/>
        <w:rPr>
          <w:rFonts w:ascii="Arial" w:hAnsi="Arial" w:cs="Arial"/>
          <w:color w:val="000000"/>
          <w:sz w:val="20"/>
          <w:szCs w:val="20"/>
        </w:rPr>
      </w:pPr>
      <w:r w:rsidRPr="00230A5A">
        <w:rPr>
          <w:rFonts w:ascii="Arial" w:hAnsi="Arial" w:cs="Arial"/>
          <w:color w:val="000000"/>
          <w:sz w:val="20"/>
          <w:szCs w:val="20"/>
        </w:rPr>
        <w:t>Позичальник не вчиняє (та забезпечує, щоб Ініціатор або Кінцевий бенефіціар не вчиняли) такі дії:</w:t>
      </w:r>
    </w:p>
    <w:p w:rsidR="008632C5" w:rsidRPr="00230A5A" w:rsidRDefault="008632C5" w:rsidP="005F052C">
      <w:pPr>
        <w:spacing w:before="120" w:after="120"/>
        <w:ind w:left="1418"/>
        <w:rPr>
          <w:rFonts w:ascii="Arial" w:hAnsi="Arial" w:cs="Arial"/>
          <w:sz w:val="20"/>
          <w:szCs w:val="20"/>
        </w:rPr>
      </w:pPr>
      <w:r w:rsidRPr="00230A5A">
        <w:rPr>
          <w:rFonts w:ascii="Arial" w:hAnsi="Arial" w:cs="Arial"/>
          <w:sz w:val="20"/>
          <w:szCs w:val="20"/>
        </w:rPr>
        <w:t>(i) не вступає в ділові відносини з будь-яким Суб’єктом санкцій; або</w:t>
      </w:r>
    </w:p>
    <w:p w:rsidR="008632C5" w:rsidRPr="00230A5A" w:rsidRDefault="008632C5" w:rsidP="005F052C">
      <w:pPr>
        <w:spacing w:before="120" w:after="120"/>
        <w:ind w:left="2160" w:hanging="742"/>
        <w:rPr>
          <w:rFonts w:ascii="Arial" w:hAnsi="Arial" w:cs="Arial"/>
          <w:color w:val="000000"/>
          <w:sz w:val="20"/>
          <w:szCs w:val="20"/>
        </w:rPr>
      </w:pPr>
      <w:r w:rsidRPr="00230A5A">
        <w:rPr>
          <w:rFonts w:ascii="Arial" w:hAnsi="Arial" w:cs="Arial"/>
          <w:sz w:val="20"/>
          <w:szCs w:val="20"/>
        </w:rPr>
        <w:t>(ii) не надає будь-які кошти на користь або в інтересах, прямо чи опосередковано, будь-якого Суб’єкту санкцій.</w:t>
      </w:r>
    </w:p>
    <w:p w:rsidR="008632C5" w:rsidRPr="00230A5A" w:rsidRDefault="008632C5" w:rsidP="005F052C">
      <w:pPr>
        <w:tabs>
          <w:tab w:val="left" w:pos="1418"/>
        </w:tabs>
        <w:spacing w:before="120" w:after="120"/>
        <w:ind w:left="993"/>
        <w:rPr>
          <w:rFonts w:ascii="Arial" w:hAnsi="Arial" w:cs="Arial"/>
          <w:sz w:val="20"/>
          <w:szCs w:val="20"/>
        </w:rPr>
      </w:pPr>
      <w:r w:rsidRPr="00230A5A">
        <w:rPr>
          <w:rFonts w:ascii="Arial" w:hAnsi="Arial" w:cs="Arial"/>
          <w:color w:val="000000"/>
          <w:sz w:val="20"/>
          <w:szCs w:val="20"/>
        </w:rPr>
        <w:t>(c)</w:t>
      </w:r>
      <w:r w:rsidRPr="00230A5A">
        <w:rPr>
          <w:rFonts w:ascii="Arial" w:hAnsi="Arial" w:cs="Arial"/>
          <w:color w:val="000000"/>
          <w:sz w:val="20"/>
          <w:szCs w:val="20"/>
        </w:rPr>
        <w:tab/>
      </w:r>
      <w:r>
        <w:rPr>
          <w:rFonts w:ascii="Arial" w:hAnsi="Arial" w:cs="Arial"/>
          <w:b/>
          <w:color w:val="000000"/>
          <w:sz w:val="20"/>
          <w:szCs w:val="20"/>
        </w:rPr>
        <w:t>Керівництво</w:t>
      </w:r>
      <w:r w:rsidRPr="00230A5A">
        <w:rPr>
          <w:rFonts w:ascii="Arial" w:hAnsi="Arial" w:cs="Arial"/>
          <w:color w:val="000000"/>
          <w:sz w:val="20"/>
          <w:szCs w:val="20"/>
        </w:rPr>
        <w:t>:</w:t>
      </w:r>
    </w:p>
    <w:p w:rsidR="008632C5" w:rsidRPr="00230A5A" w:rsidRDefault="008632C5" w:rsidP="005F052C">
      <w:pPr>
        <w:spacing w:before="120" w:after="120"/>
        <w:ind w:left="993"/>
        <w:jc w:val="both"/>
        <w:rPr>
          <w:rFonts w:ascii="Arial" w:hAnsi="Arial" w:cs="Arial"/>
          <w:color w:val="000000"/>
          <w:sz w:val="20"/>
          <w:szCs w:val="20"/>
        </w:rPr>
      </w:pPr>
      <w:r w:rsidRPr="00230A5A">
        <w:rPr>
          <w:rFonts w:ascii="Arial" w:hAnsi="Arial" w:cs="Arial"/>
          <w:color w:val="000000"/>
          <w:sz w:val="20"/>
          <w:szCs w:val="20"/>
        </w:rPr>
        <w:t xml:space="preserve">Позичальник зобов'язується (та забезпечує, щоб Ініціатор і Кінцевий бенефіціар зобов’язалися) вжити в обґрунтований термін відповідні заходи щодо будь-якого з відповідних належним чином уповноважених </w:t>
      </w:r>
      <w:r w:rsidRPr="005B6CC5">
        <w:rPr>
          <w:rFonts w:ascii="Arial" w:hAnsi="Arial" w:cs="Arial"/>
          <w:color w:val="000000"/>
          <w:sz w:val="20"/>
          <w:szCs w:val="20"/>
        </w:rPr>
        <w:t>агентів</w:t>
      </w:r>
      <w:r w:rsidRPr="00230A5A">
        <w:rPr>
          <w:rFonts w:ascii="Arial" w:hAnsi="Arial" w:cs="Arial"/>
          <w:color w:val="000000"/>
          <w:sz w:val="20"/>
          <w:szCs w:val="20"/>
        </w:rPr>
        <w:t xml:space="preserve"> і представників Позичальника, Ініціатора та Кінцевого бенефіціара (залежно від обставин), які:</w:t>
      </w:r>
    </w:p>
    <w:p w:rsidR="008632C5" w:rsidRPr="005B6CC5" w:rsidRDefault="008632C5" w:rsidP="005B6CC5">
      <w:pPr>
        <w:pStyle w:val="NoIndentEIB"/>
        <w:numPr>
          <w:ilvl w:val="0"/>
          <w:numId w:val="64"/>
        </w:numPr>
      </w:pPr>
      <w:r w:rsidRPr="005B6CC5">
        <w:t>стають Суб'єктом санкцій; або</w:t>
      </w:r>
    </w:p>
    <w:p w:rsidR="008632C5" w:rsidRPr="005B6CC5" w:rsidRDefault="008632C5" w:rsidP="005B6CC5">
      <w:pPr>
        <w:pStyle w:val="NoIndentEIB"/>
        <w:numPr>
          <w:ilvl w:val="0"/>
          <w:numId w:val="64"/>
        </w:numPr>
      </w:pPr>
      <w:r w:rsidRPr="005B6CC5">
        <w:t>суб'єктами, щодо яких прийнято остаточне та безповоротне рішення суду у зв'язку із Забороненою діяльністю, скоєною в ході виконання ними своїх професійних обов'язків,</w:t>
      </w:r>
    </w:p>
    <w:p w:rsidR="008632C5" w:rsidRPr="00230A5A" w:rsidRDefault="008632C5" w:rsidP="005F052C">
      <w:pPr>
        <w:spacing w:before="120" w:after="120"/>
        <w:ind w:left="993"/>
        <w:jc w:val="both"/>
        <w:rPr>
          <w:rFonts w:ascii="Arial" w:hAnsi="Arial" w:cs="Arial"/>
          <w:color w:val="000000"/>
          <w:sz w:val="20"/>
          <w:szCs w:val="20"/>
        </w:rPr>
      </w:pPr>
      <w:r w:rsidRPr="00230A5A">
        <w:rPr>
          <w:rFonts w:ascii="Arial" w:hAnsi="Arial" w:cs="Arial"/>
          <w:sz w:val="20"/>
          <w:szCs w:val="20"/>
        </w:rPr>
        <w:t>для забезпечення того, щоб така особа була відсторонена, звільнена або в будь-якому разі виключена з діяльності відповідного Позичальника, Ініціатора та/або Кінцевого бенефіціара (залежно від обставин), пов'язаною з Позикою та Проектом.</w:t>
      </w:r>
    </w:p>
    <w:p w:rsidR="008632C5" w:rsidRPr="00230A5A" w:rsidRDefault="008632C5" w:rsidP="005F052C">
      <w:pPr>
        <w:tabs>
          <w:tab w:val="left" w:pos="1418"/>
        </w:tabs>
        <w:spacing w:before="120" w:after="120"/>
        <w:ind w:left="993"/>
        <w:jc w:val="both"/>
        <w:rPr>
          <w:rFonts w:ascii="Arial" w:hAnsi="Arial" w:cs="Arial"/>
          <w:sz w:val="20"/>
          <w:szCs w:val="20"/>
        </w:rPr>
      </w:pPr>
      <w:r w:rsidRPr="00230A5A">
        <w:rPr>
          <w:rFonts w:ascii="Arial" w:hAnsi="Arial" w:cs="Arial"/>
          <w:color w:val="000000"/>
          <w:sz w:val="20"/>
          <w:szCs w:val="20"/>
        </w:rPr>
        <w:t>(d)</w:t>
      </w:r>
      <w:r w:rsidRPr="00230A5A">
        <w:rPr>
          <w:rFonts w:ascii="Arial" w:hAnsi="Arial" w:cs="Arial"/>
          <w:color w:val="000000"/>
          <w:sz w:val="20"/>
          <w:szCs w:val="20"/>
        </w:rPr>
        <w:tab/>
      </w:r>
      <w:r w:rsidRPr="00230A5A">
        <w:rPr>
          <w:rFonts w:ascii="Arial" w:hAnsi="Arial" w:cs="Arial"/>
          <w:b/>
          <w:bCs/>
          <w:color w:val="000000"/>
          <w:sz w:val="20"/>
          <w:szCs w:val="20"/>
        </w:rPr>
        <w:t>ФАТФ</w:t>
      </w:r>
      <w:r w:rsidRPr="00230A5A">
        <w:rPr>
          <w:rFonts w:ascii="Arial" w:hAnsi="Arial" w:cs="Arial"/>
          <w:color w:val="000000"/>
          <w:sz w:val="20"/>
          <w:szCs w:val="20"/>
        </w:rPr>
        <w:t>:</w:t>
      </w:r>
    </w:p>
    <w:p w:rsidR="008632C5" w:rsidRPr="00230A5A" w:rsidRDefault="008632C5" w:rsidP="005F052C">
      <w:pPr>
        <w:pStyle w:val="BodyTextIndent"/>
        <w:spacing w:before="120"/>
        <w:ind w:left="1440"/>
        <w:jc w:val="both"/>
        <w:rPr>
          <w:rFonts w:ascii="Arial" w:hAnsi="Arial" w:cs="Arial"/>
          <w:b/>
          <w:bCs/>
          <w:color w:val="000000"/>
          <w:sz w:val="20"/>
          <w:szCs w:val="20"/>
        </w:rPr>
      </w:pPr>
      <w:r w:rsidRPr="00230A5A">
        <w:rPr>
          <w:rFonts w:ascii="Arial" w:hAnsi="Arial" w:cs="Arial"/>
          <w:sz w:val="20"/>
          <w:szCs w:val="20"/>
        </w:rPr>
        <w:t xml:space="preserve">Позичальник забезпечує, щоб Кінцевий бенефіціар запроваджував, підтримував та виконував внутрішні процедури та систем контролю відповідно до рекомендацій та стандартів Групи із протидії легалізації доходів, одержаних злочинним шляхом, і фінансуванню тероризму, зі змінами та доповненнями, що вносяться час від часу. </w:t>
      </w:r>
    </w:p>
    <w:p w:rsidR="008632C5" w:rsidRPr="00230A5A" w:rsidRDefault="008632C5" w:rsidP="00C416CB">
      <w:pPr>
        <w:pStyle w:val="StyleHeading2Justified"/>
        <w:numPr>
          <w:ilvl w:val="1"/>
          <w:numId w:val="47"/>
        </w:numPr>
        <w:rPr>
          <w:rFonts w:cs="Arial"/>
          <w:noProof w:val="0"/>
        </w:rPr>
      </w:pPr>
      <w:r w:rsidRPr="00230A5A">
        <w:rPr>
          <w:rFonts w:cs="Arial"/>
        </w:rPr>
        <w:t>Група управління Проектом</w:t>
      </w:r>
    </w:p>
    <w:p w:rsidR="008632C5" w:rsidRPr="00230A5A" w:rsidRDefault="008632C5" w:rsidP="005F052C">
      <w:pPr>
        <w:pStyle w:val="BodyTextIndent"/>
        <w:spacing w:before="120"/>
        <w:ind w:left="992"/>
        <w:jc w:val="both"/>
        <w:rPr>
          <w:rFonts w:ascii="Arial" w:hAnsi="Arial" w:cs="Arial"/>
          <w:sz w:val="20"/>
          <w:szCs w:val="20"/>
        </w:rPr>
      </w:pPr>
      <w:r w:rsidRPr="00230A5A">
        <w:rPr>
          <w:rFonts w:ascii="Arial" w:hAnsi="Arial" w:cs="Arial"/>
          <w:sz w:val="20"/>
          <w:szCs w:val="20"/>
        </w:rPr>
        <w:t xml:space="preserve">Для координування, моніторингу та оцінювання всіх аспектів виконання Проекту, а також управління такими аспектами, зокрема для закупівлі товарів, робіт і послуг для Проекту, Позичальник розпоряджається, щоб Кінцевий бенефіціар, якщо з Банком не домовлено про інше, забезпечив створення Групи управління Проектом або іншої організаційної групи з еквівалентними функціями (далі - </w:t>
      </w:r>
      <w:r w:rsidRPr="005B6CC5">
        <w:rPr>
          <w:rFonts w:ascii="Arial" w:hAnsi="Arial" w:cs="Arial"/>
          <w:b/>
          <w:bCs/>
          <w:sz w:val="20"/>
          <w:szCs w:val="20"/>
        </w:rPr>
        <w:t>ГУП</w:t>
      </w:r>
      <w:r w:rsidRPr="005B6CC5">
        <w:rPr>
          <w:rFonts w:ascii="Arial" w:hAnsi="Arial" w:cs="Arial"/>
          <w:sz w:val="20"/>
          <w:szCs w:val="20"/>
        </w:rPr>
        <w:t xml:space="preserve">); ГУП </w:t>
      </w:r>
      <w:r w:rsidRPr="00230A5A">
        <w:rPr>
          <w:rFonts w:ascii="Arial" w:hAnsi="Arial" w:cs="Arial"/>
          <w:sz w:val="20"/>
          <w:szCs w:val="20"/>
        </w:rPr>
        <w:t>має бути забезпечена відповідними ресурсами та укомплектованою персоналом з належною кваліфікацією на весь термін виконання Проекту відповідно до кола повноважень, що є прийнятним для Банку.  Позичальник розпоряджається, щоб Ініціатор та Кінцевий бенефіціар забезпечили постійну підтримку зв'язку ГУП із Банком.</w:t>
      </w:r>
    </w:p>
    <w:bookmarkEnd w:id="838"/>
    <w:p w:rsidR="008632C5" w:rsidRPr="00230A5A" w:rsidRDefault="008632C5" w:rsidP="00C416CB">
      <w:pPr>
        <w:pStyle w:val="StyleHeading2Justified"/>
        <w:numPr>
          <w:ilvl w:val="1"/>
          <w:numId w:val="47"/>
        </w:numPr>
        <w:rPr>
          <w:rFonts w:cs="Arial"/>
          <w:noProof w:val="0"/>
        </w:rPr>
      </w:pPr>
      <w:r w:rsidRPr="00230A5A">
        <w:rPr>
          <w:rFonts w:cs="Arial"/>
        </w:rPr>
        <w:t>Надання певних документів</w:t>
      </w:r>
    </w:p>
    <w:p w:rsidR="008632C5" w:rsidRPr="00230A5A" w:rsidRDefault="008632C5" w:rsidP="0004432A">
      <w:pPr>
        <w:spacing w:before="120" w:after="120"/>
        <w:ind w:left="992"/>
        <w:jc w:val="both"/>
        <w:rPr>
          <w:rFonts w:ascii="Arial" w:hAnsi="Arial" w:cs="Arial"/>
          <w:sz w:val="20"/>
          <w:szCs w:val="20"/>
        </w:rPr>
      </w:pPr>
      <w:r w:rsidRPr="00230A5A">
        <w:rPr>
          <w:rFonts w:ascii="Arial" w:hAnsi="Arial" w:cs="Arial"/>
          <w:sz w:val="20"/>
          <w:szCs w:val="20"/>
        </w:rPr>
        <w:t>Для виділення кредитних коштів Кінцевому бенефіціару Позичальник зобов'язується забезпечити надання Ініціатором та/або  Кінцевим бенефіціаром йому, Банкові та ГУП таких документів, за формою й суттю прийнятних для Банку, що підтверджується Консультантом:</w:t>
      </w:r>
    </w:p>
    <w:p w:rsidR="008632C5" w:rsidRPr="005B6CC5" w:rsidRDefault="008632C5" w:rsidP="005B6CC5">
      <w:pPr>
        <w:pStyle w:val="NoIndentEIB"/>
        <w:numPr>
          <w:ilvl w:val="0"/>
          <w:numId w:val="65"/>
        </w:numPr>
      </w:pPr>
      <w:r w:rsidRPr="005B6CC5">
        <w:t>для окремих компонентів Проекту, для яких компетентний орган вимагає проведення оцінки впливу на навколишнє середовище (далі - ОВНС), - нетехнічного короткого викладу, дослідження впливу на навколишнє середовище, підтвердження проведення громадських консультацій та примірника відповідної частини дозволу на останню розробку, які підтверджують охоплення ОВНС, його заходів зі зменшення впливу та громадських консультацій;</w:t>
      </w:r>
    </w:p>
    <w:p w:rsidR="008632C5" w:rsidRPr="005B6CC5" w:rsidRDefault="008632C5" w:rsidP="005B6CC5">
      <w:pPr>
        <w:pStyle w:val="NoIndentEIB"/>
        <w:numPr>
          <w:ilvl w:val="0"/>
          <w:numId w:val="65"/>
        </w:numPr>
      </w:pPr>
      <w:r w:rsidRPr="005B6CC5">
        <w:t>для окремих компонентів Проекту, для яких компетентний орган не вимагає проведення ОВНС, - примірника відповідного рішення компетентного органу й підтвердження публічного оприлюднення цього рішення;</w:t>
      </w:r>
    </w:p>
    <w:p w:rsidR="008632C5" w:rsidRPr="005B6CC5" w:rsidRDefault="008632C5" w:rsidP="005B6CC5">
      <w:pPr>
        <w:pStyle w:val="NoIndentEIB"/>
        <w:numPr>
          <w:ilvl w:val="0"/>
          <w:numId w:val="65"/>
        </w:numPr>
      </w:pPr>
      <w:r w:rsidRPr="005B6CC5">
        <w:t>для окремих компонентів Проекту, які мають або можуть мати значний вплив на природні зони, що охороняються, - відповідного висновку в прийнятній для Банку формі з описом впливів та заходів з їхнього пом'якшення, що надається українським органом, який відповідає за охорону природи;</w:t>
      </w:r>
    </w:p>
    <w:p w:rsidR="008632C5" w:rsidRPr="005B6CC5" w:rsidRDefault="008632C5" w:rsidP="005B6CC5">
      <w:pPr>
        <w:pStyle w:val="NoIndentEIB"/>
        <w:numPr>
          <w:ilvl w:val="0"/>
          <w:numId w:val="65"/>
        </w:numPr>
      </w:pPr>
      <w:r w:rsidRPr="005B6CC5">
        <w:t>для окремих компонентів Проекту, які вважаються такими, що не мають значного впливу та природні зони, що охороняються, - відповідного висновку в прийнятній для Банку формі, що надається українським органом, який відповідає за охорону природи;</w:t>
      </w:r>
    </w:p>
    <w:p w:rsidR="008632C5" w:rsidRPr="005B6CC5" w:rsidRDefault="008632C5" w:rsidP="005B6CC5">
      <w:pPr>
        <w:pStyle w:val="NoIndentEIB"/>
        <w:numPr>
          <w:ilvl w:val="0"/>
          <w:numId w:val="65"/>
        </w:numPr>
        <w:rPr>
          <w:b/>
        </w:rPr>
      </w:pPr>
      <w:r w:rsidRPr="005B6CC5">
        <w:t xml:space="preserve">для окремих компонентів Проекту, засвідчені копії контракту чи контрактів стосовно елементів, включених до Технічного опису, як прийнятних для фінансування за Фінансовою угоди, і контракт чи контракти яких мали бути виконані відповідно до положень </w:t>
      </w:r>
      <w:r>
        <w:t>пункту</w:t>
      </w:r>
      <w:r w:rsidRPr="005B6CC5">
        <w:t xml:space="preserve"> 6.03 </w:t>
      </w:r>
      <w:r>
        <w:t xml:space="preserve">статті 6 </w:t>
      </w:r>
      <w:r w:rsidRPr="005B6CC5">
        <w:t>Фінансової угоди.</w:t>
      </w:r>
    </w:p>
    <w:p w:rsidR="008632C5" w:rsidRPr="00230A5A" w:rsidRDefault="008632C5" w:rsidP="00C416CB">
      <w:pPr>
        <w:pStyle w:val="StyleHeading2Justified"/>
        <w:numPr>
          <w:ilvl w:val="1"/>
          <w:numId w:val="47"/>
        </w:numPr>
        <w:rPr>
          <w:rFonts w:cs="Arial"/>
          <w:noProof w:val="0"/>
        </w:rPr>
      </w:pPr>
      <w:r w:rsidRPr="00230A5A">
        <w:rPr>
          <w:rFonts w:cs="Arial"/>
        </w:rPr>
        <w:t>Зміна директора «Миколаївводоканалу»; голова ГУП</w:t>
      </w:r>
    </w:p>
    <w:p w:rsidR="008632C5" w:rsidRPr="00230A5A" w:rsidRDefault="008632C5" w:rsidP="005F052C">
      <w:pPr>
        <w:spacing w:before="120" w:after="120"/>
        <w:ind w:left="992"/>
        <w:rPr>
          <w:rFonts w:ascii="Arial" w:hAnsi="Arial" w:cs="Arial"/>
          <w:sz w:val="20"/>
          <w:szCs w:val="20"/>
        </w:rPr>
      </w:pPr>
      <w:r w:rsidRPr="00230A5A">
        <w:rPr>
          <w:rFonts w:ascii="Arial" w:hAnsi="Arial" w:cs="Arial"/>
          <w:sz w:val="20"/>
          <w:szCs w:val="20"/>
        </w:rPr>
        <w:t xml:space="preserve">Позичальник зобов'язується забезпечити, щоб: i) Ініціатор поінформував Банк до внесення будь-якої пропозиції стосовно зміни директора «Миколаївводоканалу», а також щоб ii) Кінцевий бенефіціар не мав заперечень Банку для призначення на посаду голови ГУП. </w:t>
      </w:r>
    </w:p>
    <w:p w:rsidR="008632C5" w:rsidRPr="00292B0C" w:rsidRDefault="008632C5" w:rsidP="00C416CB">
      <w:pPr>
        <w:pStyle w:val="StyleHeading2Justified"/>
        <w:numPr>
          <w:ilvl w:val="1"/>
          <w:numId w:val="47"/>
        </w:numPr>
        <w:rPr>
          <w:rFonts w:cs="Arial"/>
          <w:noProof w:val="0"/>
        </w:rPr>
      </w:pPr>
      <w:r w:rsidRPr="00230A5A">
        <w:rPr>
          <w:rFonts w:cs="Arial"/>
        </w:rPr>
        <w:t>Коригування тарифів</w:t>
      </w:r>
    </w:p>
    <w:p w:rsidR="008632C5" w:rsidRPr="00292B0C" w:rsidRDefault="008632C5" w:rsidP="00B140DE">
      <w:pPr>
        <w:spacing w:before="120" w:after="120"/>
        <w:ind w:left="992"/>
        <w:jc w:val="both"/>
        <w:rPr>
          <w:rFonts w:ascii="Arial" w:hAnsi="Arial" w:cs="Arial"/>
          <w:sz w:val="20"/>
          <w:szCs w:val="20"/>
        </w:rPr>
      </w:pPr>
      <w:r w:rsidRPr="00292B0C">
        <w:rPr>
          <w:rFonts w:ascii="Arial" w:hAnsi="Arial" w:cs="Arial"/>
          <w:sz w:val="20"/>
          <w:szCs w:val="20"/>
        </w:rPr>
        <w:t xml:space="preserve">Позичальник зобов'язується докладати максимум зусиль для забезпечення щорічного </w:t>
      </w:r>
      <w:r w:rsidRPr="00464A75">
        <w:rPr>
          <w:rFonts w:ascii="Arial" w:hAnsi="Arial" w:cs="Arial"/>
          <w:sz w:val="20"/>
          <w:szCs w:val="20"/>
        </w:rPr>
        <w:t>коригування Ініціатором тарифів</w:t>
      </w:r>
      <w:r w:rsidRPr="005B6CC5">
        <w:rPr>
          <w:rFonts w:ascii="Arial" w:hAnsi="Arial" w:cs="Arial"/>
          <w:sz w:val="20"/>
          <w:szCs w:val="20"/>
        </w:rPr>
        <w:t>,</w:t>
      </w:r>
      <w:r w:rsidRPr="00464A75">
        <w:rPr>
          <w:rFonts w:ascii="Arial" w:hAnsi="Arial" w:cs="Arial"/>
          <w:sz w:val="20"/>
          <w:szCs w:val="20"/>
        </w:rPr>
        <w:t xml:space="preserve"> принаймні, відповідно до рівня інфляції перед включення</w:t>
      </w:r>
      <w:r w:rsidRPr="005B6CC5">
        <w:rPr>
          <w:rFonts w:ascii="Arial" w:hAnsi="Arial" w:cs="Arial"/>
          <w:sz w:val="20"/>
          <w:szCs w:val="20"/>
        </w:rPr>
        <w:t>м тієї частини тарифу, яка пов’язана з погашенням позики</w:t>
      </w:r>
      <w:r w:rsidRPr="00292B0C">
        <w:rPr>
          <w:rFonts w:ascii="Arial" w:hAnsi="Arial" w:cs="Arial"/>
          <w:sz w:val="20"/>
          <w:szCs w:val="20"/>
        </w:rPr>
        <w:t>.</w:t>
      </w:r>
    </w:p>
    <w:p w:rsidR="008632C5" w:rsidRPr="00230A5A" w:rsidRDefault="008632C5" w:rsidP="00C416CB">
      <w:pPr>
        <w:pStyle w:val="StyleHeading2Justified"/>
        <w:numPr>
          <w:ilvl w:val="1"/>
          <w:numId w:val="47"/>
        </w:numPr>
        <w:rPr>
          <w:rFonts w:cs="Arial"/>
          <w:noProof w:val="0"/>
        </w:rPr>
      </w:pPr>
      <w:r w:rsidRPr="00230A5A">
        <w:rPr>
          <w:rFonts w:cs="Arial"/>
        </w:rPr>
        <w:t>План дій</w:t>
      </w:r>
    </w:p>
    <w:p w:rsidR="008632C5" w:rsidRPr="00230A5A" w:rsidRDefault="008632C5" w:rsidP="00B140DE">
      <w:pPr>
        <w:spacing w:before="120" w:after="120"/>
        <w:ind w:left="992" w:firstLine="2"/>
        <w:jc w:val="both"/>
        <w:rPr>
          <w:rFonts w:ascii="Arial" w:hAnsi="Arial" w:cs="Arial"/>
          <w:sz w:val="20"/>
          <w:szCs w:val="20"/>
        </w:rPr>
      </w:pPr>
      <w:r w:rsidRPr="00230A5A">
        <w:rPr>
          <w:rFonts w:ascii="Arial" w:hAnsi="Arial" w:cs="Arial"/>
          <w:sz w:val="20"/>
          <w:szCs w:val="20"/>
        </w:rPr>
        <w:t xml:space="preserve">Позичальник зобов'язується забезпечити, щоб Кінцевий бенефіціар у межах одного року з моменту першої вибірки запропонував прийнятний для Банку план дій стосовно: i) зниження несанкціонованого використання води після водомірів, установлених у </w:t>
      </w:r>
      <w:r w:rsidRPr="005B6CC5">
        <w:rPr>
          <w:rFonts w:ascii="Arial" w:hAnsi="Arial" w:cs="Arial"/>
          <w:sz w:val="20"/>
          <w:szCs w:val="20"/>
        </w:rPr>
        <w:t>багатоквартирних будинках, а також ii) підвищення рівня сплати рахунків у багатоквартирних будинках.</w:t>
      </w:r>
    </w:p>
    <w:p w:rsidR="008632C5" w:rsidRPr="00230A5A" w:rsidRDefault="008632C5" w:rsidP="00C416CB">
      <w:pPr>
        <w:keepLines/>
        <w:numPr>
          <w:ilvl w:val="0"/>
          <w:numId w:val="25"/>
        </w:numPr>
        <w:tabs>
          <w:tab w:val="left" w:pos="2268"/>
        </w:tabs>
        <w:overflowPunct w:val="0"/>
        <w:autoSpaceDE w:val="0"/>
        <w:autoSpaceDN w:val="0"/>
        <w:adjustRightInd w:val="0"/>
        <w:spacing w:before="240" w:after="240"/>
        <w:ind w:left="1349" w:hanging="357"/>
        <w:jc w:val="both"/>
        <w:textAlignment w:val="baseline"/>
        <w:rPr>
          <w:rFonts w:ascii="Arial" w:hAnsi="Arial" w:cs="Arial"/>
          <w:i/>
          <w:sz w:val="20"/>
          <w:szCs w:val="20"/>
        </w:rPr>
      </w:pPr>
      <w:bookmarkStart w:id="839" w:name="_Toc79496191"/>
      <w:bookmarkStart w:id="840" w:name="_Toc85739410"/>
      <w:r w:rsidRPr="00230A5A">
        <w:rPr>
          <w:rFonts w:ascii="Arial" w:hAnsi="Arial" w:cs="Arial"/>
          <w:i/>
          <w:sz w:val="20"/>
          <w:szCs w:val="20"/>
        </w:rPr>
        <w:t>Загальні зобов'язання</w:t>
      </w:r>
      <w:bookmarkEnd w:id="839"/>
      <w:bookmarkEnd w:id="840"/>
    </w:p>
    <w:p w:rsidR="008632C5" w:rsidRPr="00230A5A" w:rsidRDefault="008632C5" w:rsidP="00C416CB">
      <w:pPr>
        <w:pStyle w:val="StyleHeading2Justified"/>
        <w:numPr>
          <w:ilvl w:val="1"/>
          <w:numId w:val="47"/>
        </w:numPr>
        <w:rPr>
          <w:rFonts w:cs="Arial"/>
          <w:noProof w:val="0"/>
        </w:rPr>
      </w:pPr>
      <w:bookmarkStart w:id="841" w:name="_Toc77852613"/>
      <w:bookmarkStart w:id="842" w:name="_Toc78184791"/>
      <w:bookmarkStart w:id="843" w:name="_Toc78185030"/>
      <w:bookmarkStart w:id="844" w:name="_Ref78201632"/>
      <w:bookmarkStart w:id="845" w:name="_Toc79496192"/>
      <w:bookmarkStart w:id="846" w:name="_Toc85739411"/>
      <w:bookmarkStart w:id="847" w:name="_Toc212957562"/>
      <w:bookmarkStart w:id="848" w:name="_Toc212957867"/>
      <w:bookmarkStart w:id="849" w:name="_Toc212958055"/>
      <w:bookmarkStart w:id="850" w:name="_Toc212958149"/>
      <w:bookmarkStart w:id="851" w:name="_Toc212958527"/>
      <w:bookmarkStart w:id="852" w:name="_Toc217274741"/>
      <w:bookmarkStart w:id="853" w:name="_Toc212957565"/>
      <w:bookmarkStart w:id="854" w:name="_Toc212957870"/>
      <w:bookmarkStart w:id="855" w:name="_Toc212958058"/>
      <w:bookmarkStart w:id="856" w:name="_Toc212958152"/>
      <w:bookmarkStart w:id="857" w:name="_Toc212958530"/>
      <w:bookmarkStart w:id="858" w:name="_Toc217274742"/>
      <w:r w:rsidRPr="00230A5A">
        <w:rPr>
          <w:rFonts w:cs="Arial"/>
        </w:rPr>
        <w:t>Реалізація активів</w:t>
      </w:r>
      <w:bookmarkEnd w:id="841"/>
      <w:bookmarkEnd w:id="842"/>
      <w:bookmarkEnd w:id="843"/>
      <w:bookmarkEnd w:id="844"/>
      <w:bookmarkEnd w:id="845"/>
      <w:bookmarkEnd w:id="846"/>
      <w:bookmarkEnd w:id="847"/>
      <w:bookmarkEnd w:id="848"/>
      <w:bookmarkEnd w:id="849"/>
      <w:bookmarkEnd w:id="850"/>
      <w:bookmarkEnd w:id="851"/>
      <w:bookmarkEnd w:id="852"/>
    </w:p>
    <w:p w:rsidR="008632C5" w:rsidRPr="00230A5A" w:rsidRDefault="008632C5" w:rsidP="005F052C">
      <w:pPr>
        <w:pStyle w:val="StyleLeft175cm"/>
        <w:spacing w:before="120"/>
        <w:rPr>
          <w:rFonts w:cs="Arial"/>
        </w:rPr>
      </w:pPr>
      <w:bookmarkStart w:id="859" w:name="_Toc212957563"/>
      <w:bookmarkStart w:id="860" w:name="_Toc212957868"/>
      <w:bookmarkStart w:id="861" w:name="_Toc212958056"/>
      <w:bookmarkStart w:id="862" w:name="_Toc212958150"/>
      <w:bookmarkStart w:id="863" w:name="_Toc212958528"/>
      <w:r w:rsidRPr="00230A5A">
        <w:rPr>
          <w:rFonts w:cs="Arial"/>
        </w:rPr>
        <w:t>(a)</w:t>
      </w:r>
      <w:r w:rsidRPr="00230A5A">
        <w:rPr>
          <w:rFonts w:cs="Arial"/>
        </w:rPr>
        <w:tab/>
        <w:t>Позичальник забезпечує, щоб ні Ініціатор, ні Кінцевий бенефіціар без попередньої письмової згоди Банку не реалізовували чи в рамках одноразової транзакції, чи в рамках низки пов'язаних або непов'язаних між собою транзакцій, добровільно чи недобровільно, усієї чи будь-якої частини своєї діяльності, підприємства чи активів.</w:t>
      </w:r>
      <w:bookmarkEnd w:id="859"/>
      <w:bookmarkEnd w:id="860"/>
      <w:bookmarkEnd w:id="861"/>
      <w:bookmarkEnd w:id="862"/>
      <w:bookmarkEnd w:id="863"/>
    </w:p>
    <w:p w:rsidR="008632C5" w:rsidRPr="00230A5A" w:rsidRDefault="008632C5" w:rsidP="005F052C">
      <w:pPr>
        <w:pStyle w:val="StyleLeft175cm"/>
        <w:spacing w:before="120"/>
        <w:rPr>
          <w:rFonts w:cs="Arial"/>
        </w:rPr>
      </w:pPr>
      <w:bookmarkStart w:id="864" w:name="_Toc212957564"/>
      <w:bookmarkStart w:id="865" w:name="_Toc212957869"/>
      <w:bookmarkStart w:id="866" w:name="_Toc212958057"/>
      <w:bookmarkStart w:id="867" w:name="_Toc212958151"/>
      <w:bookmarkStart w:id="868" w:name="_Toc212958529"/>
      <w:r w:rsidRPr="00230A5A">
        <w:rPr>
          <w:rFonts w:cs="Arial"/>
        </w:rPr>
        <w:t>(b)</w:t>
      </w:r>
      <w:r w:rsidRPr="00230A5A">
        <w:rPr>
          <w:rFonts w:cs="Arial"/>
        </w:rPr>
        <w:tab/>
        <w:t xml:space="preserve">Зазначений вище пункт (a) не застосовується до реалізації активів, крім активів, що є частиною Проекту, а також усіх акцій дочірніх компаній, які володіють активами, що є частиною Проекту, за справедливою ринковою ціною та на рівних умовах, але при цьому протягом строку дії Позики сукупна балансова вартість активів, реалізованих Ініціатором або Кінцевим бенефіціаром, не повинна перевищувати    10 000 000 євро. </w:t>
      </w:r>
      <w:bookmarkEnd w:id="864"/>
      <w:bookmarkEnd w:id="865"/>
      <w:bookmarkEnd w:id="866"/>
      <w:bookmarkEnd w:id="867"/>
      <w:bookmarkEnd w:id="868"/>
    </w:p>
    <w:p w:rsidR="008632C5" w:rsidRPr="00230A5A" w:rsidRDefault="008632C5" w:rsidP="005F052C">
      <w:pPr>
        <w:spacing w:before="120" w:after="120"/>
        <w:ind w:left="992"/>
        <w:rPr>
          <w:rFonts w:ascii="Arial" w:hAnsi="Arial" w:cs="Arial"/>
          <w:sz w:val="20"/>
          <w:szCs w:val="20"/>
        </w:rPr>
      </w:pPr>
      <w:r w:rsidRPr="00230A5A">
        <w:rPr>
          <w:rFonts w:ascii="Arial" w:hAnsi="Arial" w:cs="Arial"/>
          <w:sz w:val="20"/>
          <w:szCs w:val="20"/>
        </w:rPr>
        <w:t>Для цілей цієї статті терміни «реалізовувати» та «реалізація» охоплюють будь-яку дію, що становить продаж, передачу, надання в оренду або іншу форму реалізації.</w:t>
      </w:r>
    </w:p>
    <w:p w:rsidR="008632C5" w:rsidRPr="00230A5A" w:rsidRDefault="008632C5" w:rsidP="00C416CB">
      <w:pPr>
        <w:pStyle w:val="StyleHeading2Justified"/>
        <w:numPr>
          <w:ilvl w:val="1"/>
          <w:numId w:val="47"/>
        </w:numPr>
        <w:rPr>
          <w:rFonts w:cs="Arial"/>
          <w:noProof w:val="0"/>
        </w:rPr>
      </w:pPr>
      <w:bookmarkStart w:id="869" w:name="_Toc212957566"/>
      <w:bookmarkStart w:id="870" w:name="_Toc212957871"/>
      <w:bookmarkStart w:id="871" w:name="_Toc212958059"/>
      <w:bookmarkStart w:id="872" w:name="_Toc212958153"/>
      <w:bookmarkStart w:id="873" w:name="_Toc212958531"/>
      <w:bookmarkStart w:id="874" w:name="_Toc217274743"/>
      <w:r w:rsidRPr="00230A5A">
        <w:rPr>
          <w:rFonts w:cs="Arial"/>
        </w:rPr>
        <w:t>Зміни в господарський діяльності</w:t>
      </w:r>
      <w:bookmarkEnd w:id="869"/>
      <w:bookmarkEnd w:id="870"/>
      <w:bookmarkEnd w:id="871"/>
      <w:bookmarkEnd w:id="872"/>
      <w:bookmarkEnd w:id="873"/>
      <w:bookmarkEnd w:id="874"/>
    </w:p>
    <w:p w:rsidR="008632C5" w:rsidRPr="00230A5A" w:rsidRDefault="008632C5" w:rsidP="006A73E2">
      <w:pPr>
        <w:spacing w:before="120" w:after="120"/>
        <w:ind w:left="992"/>
        <w:jc w:val="both"/>
        <w:rPr>
          <w:rFonts w:ascii="Arial" w:hAnsi="Arial" w:cs="Arial"/>
          <w:sz w:val="20"/>
          <w:szCs w:val="20"/>
        </w:rPr>
      </w:pPr>
      <w:r w:rsidRPr="00230A5A">
        <w:rPr>
          <w:rFonts w:ascii="Arial" w:hAnsi="Arial" w:cs="Arial"/>
          <w:sz w:val="20"/>
          <w:szCs w:val="20"/>
        </w:rPr>
        <w:t>Позичальник забезпечує, щоб у загальному характері господарської діяльності Кінцевого бенефіціару не відбувалося жодних суттєвих змін порівняно з діяльністю, що велася станом на дату цієї Угоди.</w:t>
      </w:r>
    </w:p>
    <w:p w:rsidR="008632C5" w:rsidRPr="00230A5A" w:rsidRDefault="008632C5" w:rsidP="00C416CB">
      <w:pPr>
        <w:pStyle w:val="StyleHeading2Justified"/>
        <w:numPr>
          <w:ilvl w:val="1"/>
          <w:numId w:val="47"/>
        </w:numPr>
        <w:jc w:val="both"/>
        <w:rPr>
          <w:rFonts w:cs="Arial"/>
          <w:noProof w:val="0"/>
        </w:rPr>
      </w:pPr>
      <w:bookmarkStart w:id="875" w:name="_Toc217274744"/>
      <w:r w:rsidRPr="00230A5A">
        <w:rPr>
          <w:rFonts w:cs="Arial"/>
        </w:rPr>
        <w:t>Злиття</w:t>
      </w:r>
      <w:bookmarkEnd w:id="875"/>
    </w:p>
    <w:p w:rsidR="008632C5" w:rsidRPr="00230A5A" w:rsidRDefault="008632C5" w:rsidP="006A73E2">
      <w:pPr>
        <w:spacing w:before="120" w:after="120"/>
        <w:ind w:left="992"/>
        <w:jc w:val="both"/>
        <w:rPr>
          <w:rFonts w:ascii="Arial" w:hAnsi="Arial" w:cs="Arial"/>
          <w:sz w:val="20"/>
          <w:szCs w:val="20"/>
        </w:rPr>
      </w:pPr>
      <w:r w:rsidRPr="00230A5A">
        <w:rPr>
          <w:rFonts w:ascii="Arial" w:hAnsi="Arial" w:cs="Arial"/>
          <w:sz w:val="20"/>
          <w:szCs w:val="20"/>
        </w:rPr>
        <w:t>Позичальник повинен забезпечити, що Кінцевий бенефіціар не здійснюватиме жодного об'єднання, поділу, злиття або корпоративної реорганізації без отримання попереднього дозволу Банку.</w:t>
      </w:r>
    </w:p>
    <w:p w:rsidR="008632C5" w:rsidRPr="005B6CC5" w:rsidRDefault="008632C5" w:rsidP="00C416CB">
      <w:pPr>
        <w:pStyle w:val="StyleHeading2Justified"/>
        <w:numPr>
          <w:ilvl w:val="1"/>
          <w:numId w:val="47"/>
        </w:numPr>
        <w:rPr>
          <w:rFonts w:cs="Arial"/>
          <w:noProof w:val="0"/>
          <w:highlight w:val="yellow"/>
        </w:rPr>
      </w:pPr>
      <w:r w:rsidRPr="005B6CC5">
        <w:rPr>
          <w:rFonts w:cs="Arial"/>
          <w:highlight w:val="yellow"/>
        </w:rPr>
        <w:t xml:space="preserve">Приватизація </w:t>
      </w:r>
    </w:p>
    <w:p w:rsidR="008632C5" w:rsidRPr="00230A5A" w:rsidRDefault="008632C5" w:rsidP="005F052C">
      <w:pPr>
        <w:spacing w:before="120" w:after="120"/>
        <w:ind w:left="992"/>
        <w:jc w:val="both"/>
        <w:rPr>
          <w:rFonts w:ascii="Arial" w:hAnsi="Arial" w:cs="Arial"/>
          <w:sz w:val="20"/>
          <w:szCs w:val="20"/>
        </w:rPr>
      </w:pPr>
      <w:r w:rsidRPr="00230A5A">
        <w:rPr>
          <w:rFonts w:ascii="Arial" w:hAnsi="Arial" w:cs="Arial"/>
          <w:sz w:val="20"/>
          <w:szCs w:val="20"/>
        </w:rPr>
        <w:t>Позичальник не повинен укладати будь-якої угоди чи домовленості, а також забезпечує, щоб ні Ініціатор, ні Кінцевий бенефіціар не укладали жодної угоди чи домовленості: i) стосовно приватизації Кінцевого бенефіціара або зміни прав власності Ініціатора стосовно Кінцевого бенефіціара в будь-яку приватну форму або ii) згідно з якими Кінцевий бенефіціар може перестати п</w:t>
      </w:r>
      <w:r>
        <w:rPr>
          <w:rFonts w:ascii="Arial" w:hAnsi="Arial" w:cs="Arial"/>
          <w:sz w:val="20"/>
          <w:szCs w:val="20"/>
        </w:rPr>
        <w:t>е</w:t>
      </w:r>
      <w:r w:rsidRPr="00230A5A">
        <w:rPr>
          <w:rFonts w:ascii="Arial" w:hAnsi="Arial" w:cs="Arial"/>
          <w:sz w:val="20"/>
          <w:szCs w:val="20"/>
        </w:rPr>
        <w:t xml:space="preserve">ребувати </w:t>
      </w:r>
      <w:r>
        <w:rPr>
          <w:rFonts w:ascii="Arial" w:hAnsi="Arial" w:cs="Arial"/>
          <w:sz w:val="20"/>
          <w:szCs w:val="20"/>
        </w:rPr>
        <w:t>у повній</w:t>
      </w:r>
      <w:r w:rsidRPr="00230A5A">
        <w:rPr>
          <w:rFonts w:ascii="Arial" w:hAnsi="Arial" w:cs="Arial"/>
          <w:sz w:val="20"/>
          <w:szCs w:val="20"/>
        </w:rPr>
        <w:t xml:space="preserve"> </w:t>
      </w:r>
      <w:r>
        <w:rPr>
          <w:rFonts w:ascii="Arial" w:hAnsi="Arial" w:cs="Arial"/>
          <w:sz w:val="20"/>
          <w:szCs w:val="20"/>
        </w:rPr>
        <w:t xml:space="preserve">власності та </w:t>
      </w:r>
      <w:r w:rsidRPr="00230A5A">
        <w:rPr>
          <w:rFonts w:ascii="Arial" w:hAnsi="Arial" w:cs="Arial"/>
          <w:sz w:val="20"/>
          <w:szCs w:val="20"/>
        </w:rPr>
        <w:t>під контролем Ініціатора, або iii) стосовно змін у структурі капіталу Кінцевого бенефіціара, в будь-якому із цих випадків без попередніх консультацій з Банком та без попередньої письмової згоди Банку.</w:t>
      </w:r>
    </w:p>
    <w:p w:rsidR="008632C5" w:rsidRPr="00230A5A" w:rsidRDefault="008632C5" w:rsidP="00C416CB">
      <w:pPr>
        <w:pStyle w:val="StyleHeading2Justified"/>
        <w:numPr>
          <w:ilvl w:val="1"/>
          <w:numId w:val="47"/>
        </w:numPr>
        <w:rPr>
          <w:rFonts w:cs="Arial"/>
          <w:noProof w:val="0"/>
        </w:rPr>
      </w:pPr>
      <w:r w:rsidRPr="00230A5A">
        <w:rPr>
          <w:rFonts w:cs="Arial"/>
        </w:rPr>
        <w:t>Дотримання законодавства</w:t>
      </w:r>
      <w:bookmarkEnd w:id="853"/>
      <w:bookmarkEnd w:id="854"/>
      <w:bookmarkEnd w:id="855"/>
      <w:bookmarkEnd w:id="856"/>
      <w:bookmarkEnd w:id="857"/>
      <w:bookmarkEnd w:id="858"/>
    </w:p>
    <w:p w:rsidR="008632C5" w:rsidRPr="00230A5A" w:rsidRDefault="008632C5" w:rsidP="00B24BC7">
      <w:pPr>
        <w:spacing w:before="120" w:after="120"/>
        <w:ind w:left="992"/>
        <w:jc w:val="both"/>
        <w:rPr>
          <w:rFonts w:ascii="Arial" w:hAnsi="Arial" w:cs="Arial"/>
          <w:sz w:val="20"/>
          <w:szCs w:val="20"/>
        </w:rPr>
      </w:pPr>
      <w:r w:rsidRPr="00230A5A">
        <w:rPr>
          <w:rFonts w:ascii="Arial" w:hAnsi="Arial" w:cs="Arial"/>
          <w:sz w:val="20"/>
          <w:szCs w:val="20"/>
        </w:rPr>
        <w:t>Позичальник повинен в усіх аспектах дотримуватись усіх законів, під дію яких підпадає він або Проект, у випадках, коли недотримання їх призводить або з обґрунтованою ймовірністю може призвести до Істотних несприятливих змін.</w:t>
      </w:r>
    </w:p>
    <w:p w:rsidR="008632C5" w:rsidRPr="00230A5A" w:rsidRDefault="008632C5" w:rsidP="00C416CB">
      <w:pPr>
        <w:pStyle w:val="StyleHeading2Justified"/>
        <w:numPr>
          <w:ilvl w:val="1"/>
          <w:numId w:val="47"/>
        </w:numPr>
        <w:rPr>
          <w:rFonts w:cs="Arial"/>
          <w:noProof w:val="0"/>
        </w:rPr>
      </w:pPr>
      <w:bookmarkStart w:id="876" w:name="_DV_M808"/>
      <w:bookmarkStart w:id="877" w:name="_Toc212957567"/>
      <w:bookmarkStart w:id="878" w:name="_Toc212957872"/>
      <w:bookmarkStart w:id="879" w:name="_Toc212958060"/>
      <w:bookmarkStart w:id="880" w:name="_Toc212958154"/>
      <w:bookmarkStart w:id="881" w:name="_Toc212958532"/>
      <w:bookmarkStart w:id="882" w:name="_Toc217274745"/>
      <w:bookmarkStart w:id="883" w:name="_Ref217378895"/>
      <w:bookmarkStart w:id="884" w:name="_Ref217380743"/>
      <w:bookmarkEnd w:id="876"/>
      <w:r w:rsidRPr="00230A5A">
        <w:rPr>
          <w:rFonts w:cs="Arial"/>
        </w:rPr>
        <w:t>Загальні заяви та гарантії</w:t>
      </w:r>
      <w:bookmarkEnd w:id="877"/>
      <w:bookmarkEnd w:id="878"/>
      <w:bookmarkEnd w:id="879"/>
      <w:bookmarkEnd w:id="880"/>
      <w:bookmarkEnd w:id="881"/>
      <w:bookmarkEnd w:id="882"/>
      <w:bookmarkEnd w:id="883"/>
      <w:bookmarkEnd w:id="884"/>
    </w:p>
    <w:p w:rsidR="008632C5" w:rsidRPr="00230A5A" w:rsidRDefault="008632C5" w:rsidP="005F052C">
      <w:pPr>
        <w:spacing w:before="120" w:after="120"/>
        <w:ind w:left="992"/>
        <w:rPr>
          <w:rFonts w:ascii="Arial" w:hAnsi="Arial" w:cs="Arial"/>
          <w:sz w:val="20"/>
          <w:szCs w:val="20"/>
        </w:rPr>
      </w:pPr>
      <w:r w:rsidRPr="00230A5A">
        <w:rPr>
          <w:rFonts w:ascii="Arial" w:hAnsi="Arial" w:cs="Arial"/>
          <w:sz w:val="20"/>
          <w:szCs w:val="20"/>
        </w:rPr>
        <w:t>Позичальник заявляє та гарантує Банкові:</w:t>
      </w:r>
    </w:p>
    <w:p w:rsidR="008632C5" w:rsidRPr="00230A5A" w:rsidRDefault="008632C5" w:rsidP="005F052C">
      <w:pPr>
        <w:pStyle w:val="StyleLeft175cm"/>
        <w:spacing w:before="120"/>
        <w:rPr>
          <w:rFonts w:cs="Arial"/>
        </w:rPr>
      </w:pPr>
      <w:r w:rsidRPr="00230A5A">
        <w:rPr>
          <w:rFonts w:cs="Arial"/>
        </w:rPr>
        <w:t>(a)</w:t>
      </w:r>
      <w:r w:rsidRPr="00230A5A">
        <w:rPr>
          <w:rFonts w:cs="Arial"/>
        </w:rPr>
        <w:tab/>
        <w:t>що він має повноваження виконувати, передавати й здійснювати свої обов'язки за цією Угодою й що вжито всіх необхідних заходів для уповноваження виконання, передачі та здійснення ним цих обов'язків;</w:t>
      </w:r>
    </w:p>
    <w:p w:rsidR="008632C5" w:rsidRPr="00230A5A" w:rsidRDefault="008632C5" w:rsidP="005F052C">
      <w:pPr>
        <w:pStyle w:val="StyleLeft175cm"/>
        <w:spacing w:before="120"/>
        <w:rPr>
          <w:rFonts w:cs="Arial"/>
        </w:rPr>
      </w:pPr>
      <w:r w:rsidRPr="00230A5A">
        <w:rPr>
          <w:rFonts w:cs="Arial"/>
        </w:rPr>
        <w:t>(b)</w:t>
      </w:r>
      <w:r w:rsidRPr="00230A5A">
        <w:rPr>
          <w:rFonts w:cs="Arial"/>
        </w:rPr>
        <w:tab/>
        <w:t>що ця Угода становить його зобов'язання, що мають юридичну силу, є обов'язковими для виконання та можуть бути примусово виконані;</w:t>
      </w:r>
    </w:p>
    <w:p w:rsidR="008632C5" w:rsidRPr="00230A5A" w:rsidRDefault="008632C5" w:rsidP="005F052C">
      <w:pPr>
        <w:pStyle w:val="StyleLeft175cm"/>
        <w:spacing w:before="120"/>
        <w:rPr>
          <w:rFonts w:cs="Arial"/>
        </w:rPr>
      </w:pPr>
      <w:r w:rsidRPr="00230A5A">
        <w:rPr>
          <w:rFonts w:cs="Arial"/>
        </w:rPr>
        <w:t>(c)</w:t>
      </w:r>
      <w:r w:rsidRPr="00230A5A">
        <w:rPr>
          <w:rFonts w:cs="Arial"/>
        </w:rPr>
        <w:tab/>
        <w:t>що виконання, передача та здійснення його зобов'язань за цією Угодою та під час дотримання положень цієї Угоди не суперечать і не суперечитимуть:</w:t>
      </w:r>
    </w:p>
    <w:p w:rsidR="008632C5" w:rsidRPr="00230A5A" w:rsidRDefault="008632C5" w:rsidP="005F052C">
      <w:pPr>
        <w:pStyle w:val="StyleLeft25cm"/>
        <w:spacing w:before="120"/>
        <w:rPr>
          <w:rFonts w:cs="Arial"/>
        </w:rPr>
      </w:pPr>
      <w:r w:rsidRPr="00230A5A">
        <w:rPr>
          <w:rFonts w:cs="Arial"/>
        </w:rPr>
        <w:t>(i)</w:t>
      </w:r>
      <w:r w:rsidRPr="00230A5A">
        <w:rPr>
          <w:rFonts w:cs="Arial"/>
        </w:rPr>
        <w:tab/>
        <w:t>будь-якому застосовному закону, статуту, нормі або положенню чи будь-якому рішенню суду, постанові або дозволу, дія яких поширюється на нього;</w:t>
      </w:r>
    </w:p>
    <w:p w:rsidR="008632C5" w:rsidRPr="00230A5A" w:rsidRDefault="008632C5" w:rsidP="005F052C">
      <w:pPr>
        <w:pStyle w:val="StyleLeft25cm"/>
        <w:spacing w:before="120"/>
        <w:rPr>
          <w:rFonts w:cs="Arial"/>
        </w:rPr>
      </w:pPr>
      <w:r w:rsidRPr="00230A5A">
        <w:rPr>
          <w:rFonts w:cs="Arial"/>
        </w:rPr>
        <w:t>(ii)</w:t>
      </w:r>
      <w:r w:rsidRPr="00230A5A">
        <w:rPr>
          <w:rFonts w:cs="Arial"/>
        </w:rPr>
        <w:tab/>
        <w:t>будь-якій обов'язковій для виконання угоді або іншому документу, що може з обґрунтованою ймовірністю призвести до істотного несприятливого впливу на його спроможність здійснювати свої зобов'язання за цією Угодою;</w:t>
      </w:r>
    </w:p>
    <w:p w:rsidR="008632C5" w:rsidRPr="00230A5A" w:rsidRDefault="008632C5" w:rsidP="005F052C">
      <w:pPr>
        <w:pStyle w:val="StyleLeft175cm"/>
        <w:tabs>
          <w:tab w:val="left" w:pos="8460"/>
        </w:tabs>
        <w:spacing w:before="120"/>
        <w:rPr>
          <w:rFonts w:cs="Arial"/>
        </w:rPr>
      </w:pPr>
      <w:r w:rsidRPr="00230A5A">
        <w:rPr>
          <w:rFonts w:cs="Arial"/>
        </w:rPr>
        <w:t>(d)</w:t>
      </w:r>
      <w:r w:rsidRPr="00230A5A">
        <w:rPr>
          <w:rFonts w:cs="Arial"/>
        </w:rPr>
        <w:tab/>
        <w:t>що не відбулося жодних Істотних несприятливих змін з дати підписання цієї Угоди;</w:t>
      </w:r>
    </w:p>
    <w:p w:rsidR="008632C5" w:rsidRPr="00230A5A" w:rsidRDefault="008632C5" w:rsidP="005F052C">
      <w:pPr>
        <w:pStyle w:val="StyleLeft175cm"/>
        <w:spacing w:before="120"/>
        <w:rPr>
          <w:rFonts w:cs="Arial"/>
        </w:rPr>
      </w:pPr>
      <w:r w:rsidRPr="00230A5A">
        <w:rPr>
          <w:rFonts w:cs="Arial"/>
        </w:rPr>
        <w:t>(e)</w:t>
      </w:r>
      <w:r w:rsidRPr="00230A5A">
        <w:rPr>
          <w:rFonts w:cs="Arial"/>
        </w:rPr>
        <w:tab/>
        <w:t>що не відбулося й не триває без виправлення чи без відмовлення жодної події чи обставини, яка становить випадок невиконання зобов'язань згідно з пунктом 10.01 статті 10;</w:t>
      </w:r>
    </w:p>
    <w:p w:rsidR="008632C5" w:rsidRPr="00230A5A" w:rsidRDefault="008632C5" w:rsidP="005F052C">
      <w:pPr>
        <w:pStyle w:val="StyleLeft175cm"/>
        <w:spacing w:before="120"/>
        <w:rPr>
          <w:rFonts w:cs="Arial"/>
        </w:rPr>
      </w:pPr>
      <w:r w:rsidRPr="00230A5A">
        <w:rPr>
          <w:rFonts w:cs="Arial"/>
        </w:rPr>
        <w:t>(f)</w:t>
      </w:r>
      <w:r w:rsidRPr="00230A5A">
        <w:rPr>
          <w:rFonts w:cs="Arial"/>
        </w:rPr>
        <w:tab/>
        <w:t xml:space="preserve">що не відбувається й настільки, наскільки йому відомо, не повинно відбуватися й не планується жодним судом, арбітражним органом чи установою розгляду жодного судового процесу, арбітражу, адміністративних проваджень чи розслідування, що вже призвело або в разі негативного результату може призвести до Істотної несприятливої зміни, і стосовно нього не існує жодного невиконаного судового рішення чи ухвали; </w:t>
      </w:r>
    </w:p>
    <w:p w:rsidR="008632C5" w:rsidRPr="00230A5A" w:rsidRDefault="008632C5" w:rsidP="005F052C">
      <w:pPr>
        <w:pStyle w:val="StyleLeft175cm"/>
        <w:spacing w:before="120"/>
        <w:rPr>
          <w:rFonts w:cs="Arial"/>
        </w:rPr>
      </w:pPr>
      <w:r w:rsidRPr="00230A5A">
        <w:rPr>
          <w:rFonts w:cs="Arial"/>
        </w:rPr>
        <w:t>(g)</w:t>
      </w:r>
      <w:r w:rsidRPr="00230A5A">
        <w:rPr>
          <w:rFonts w:cs="Arial"/>
        </w:rPr>
        <w:tab/>
        <w:t xml:space="preserve">що Ініціатор та Кінцевий бенефіціар у необхідному обсязі та відповідно до застосовних правових норм надали всі необхідні дозволи, погодження, ліцензії та схвалення урядових, або державних, органів чи установ у зв'язку із цією Угодою та Проектом, і всі ці дозволи, погодження, ліцензії та схвалення є цілком чинними й можуть бути прийняті за докази; </w:t>
      </w:r>
    </w:p>
    <w:p w:rsidR="008632C5" w:rsidRPr="00230A5A" w:rsidRDefault="008632C5" w:rsidP="005F052C">
      <w:pPr>
        <w:pStyle w:val="StyleLeft175cm"/>
        <w:spacing w:before="120"/>
        <w:rPr>
          <w:rFonts w:cs="Arial"/>
        </w:rPr>
      </w:pPr>
      <w:r w:rsidRPr="00230A5A">
        <w:rPr>
          <w:rFonts w:cs="Arial"/>
        </w:rPr>
        <w:t>(h)</w:t>
      </w:r>
      <w:r w:rsidRPr="00230A5A">
        <w:rPr>
          <w:rFonts w:cs="Arial"/>
        </w:rPr>
        <w:tab/>
        <w:t>що його зобов'язання щодо здійснення платежів за цією Угодою за правом оплати є не нижчими, ніж усі інші поточні та майбутні незабезпечені та несубординовані зобов'язання за будь-якими з його боргових інструментів;</w:t>
      </w:r>
    </w:p>
    <w:p w:rsidR="008632C5" w:rsidRPr="00230A5A" w:rsidRDefault="008632C5" w:rsidP="005F052C">
      <w:pPr>
        <w:pStyle w:val="StyleLeft175cm"/>
        <w:spacing w:before="120"/>
        <w:rPr>
          <w:rFonts w:cs="Arial"/>
        </w:rPr>
      </w:pPr>
      <w:r w:rsidRPr="00230A5A">
        <w:rPr>
          <w:rFonts w:cs="Arial"/>
        </w:rPr>
        <w:t>(i)</w:t>
      </w:r>
      <w:r w:rsidRPr="00230A5A">
        <w:rPr>
          <w:rFonts w:cs="Arial"/>
        </w:rPr>
        <w:tab/>
        <w:t>наскільки йому відомо, жодні кошти, інвестовані в Проект Позичальником, не мають незаконного походження, включаючи надходження від Відмивання коштів або пов'язані з Фінансуванням тероризму;</w:t>
      </w:r>
    </w:p>
    <w:p w:rsidR="008632C5" w:rsidRPr="00230A5A" w:rsidRDefault="008632C5" w:rsidP="005F052C">
      <w:pPr>
        <w:tabs>
          <w:tab w:val="left" w:pos="720"/>
          <w:tab w:val="left" w:pos="1418"/>
        </w:tabs>
        <w:spacing w:before="120" w:after="120"/>
        <w:ind w:left="1418" w:hanging="425"/>
        <w:rPr>
          <w:rFonts w:ascii="Arial" w:hAnsi="Arial" w:cs="Arial"/>
          <w:sz w:val="20"/>
          <w:szCs w:val="20"/>
        </w:rPr>
      </w:pPr>
      <w:r w:rsidRPr="00230A5A">
        <w:rPr>
          <w:rFonts w:ascii="Arial" w:hAnsi="Arial" w:cs="Arial"/>
          <w:sz w:val="20"/>
          <w:szCs w:val="20"/>
        </w:rPr>
        <w:t>(j)</w:t>
      </w:r>
      <w:r w:rsidRPr="00230A5A">
        <w:rPr>
          <w:rFonts w:ascii="Arial" w:hAnsi="Arial" w:cs="Arial"/>
          <w:sz w:val="20"/>
          <w:szCs w:val="20"/>
        </w:rPr>
        <w:tab/>
        <w:t xml:space="preserve">ні Позичальник, ні Ініціатор, Кінцевий бенефіціар, його посадові особи та директори, ані будь-яка інша особа, що діє від його чи їхнього імені або під його чи їхнім контролем, не здійснювала і не здійснюватиме </w:t>
      </w:r>
    </w:p>
    <w:p w:rsidR="008632C5" w:rsidRPr="00230A5A" w:rsidRDefault="008632C5" w:rsidP="005F052C">
      <w:pPr>
        <w:tabs>
          <w:tab w:val="left" w:pos="720"/>
          <w:tab w:val="left" w:pos="1418"/>
        </w:tabs>
        <w:spacing w:before="120" w:after="120"/>
        <w:ind w:left="1985" w:hanging="970"/>
        <w:rPr>
          <w:rFonts w:ascii="Arial" w:hAnsi="Arial" w:cs="Arial"/>
          <w:sz w:val="20"/>
          <w:szCs w:val="20"/>
        </w:rPr>
      </w:pPr>
      <w:r w:rsidRPr="00230A5A">
        <w:rPr>
          <w:rFonts w:ascii="Arial" w:hAnsi="Arial" w:cs="Arial"/>
          <w:sz w:val="20"/>
          <w:szCs w:val="20"/>
        </w:rPr>
        <w:tab/>
        <w:t>(i)</w:t>
      </w:r>
      <w:r w:rsidRPr="00230A5A">
        <w:rPr>
          <w:rFonts w:ascii="Arial" w:hAnsi="Arial" w:cs="Arial"/>
          <w:sz w:val="20"/>
          <w:szCs w:val="20"/>
        </w:rPr>
        <w:tab/>
        <w:t xml:space="preserve">будь-яку Заборонену діяльність у зв’язку із Проектом або будь-якою транзакцією, передбаченою Угодою; або </w:t>
      </w:r>
    </w:p>
    <w:p w:rsidR="008632C5" w:rsidRPr="00230A5A" w:rsidRDefault="008632C5" w:rsidP="005F052C">
      <w:pPr>
        <w:tabs>
          <w:tab w:val="left" w:pos="720"/>
          <w:tab w:val="left" w:pos="1418"/>
        </w:tabs>
        <w:spacing w:before="120" w:after="120"/>
        <w:ind w:left="1985" w:hanging="970"/>
        <w:rPr>
          <w:rFonts w:ascii="Arial" w:hAnsi="Arial" w:cs="Arial"/>
          <w:sz w:val="20"/>
          <w:szCs w:val="20"/>
        </w:rPr>
      </w:pPr>
      <w:r w:rsidRPr="00230A5A">
        <w:rPr>
          <w:rFonts w:ascii="Arial" w:hAnsi="Arial" w:cs="Arial"/>
          <w:sz w:val="20"/>
          <w:szCs w:val="20"/>
        </w:rPr>
        <w:tab/>
        <w:t>(ii)</w:t>
      </w:r>
      <w:r w:rsidRPr="00230A5A">
        <w:rPr>
          <w:rFonts w:ascii="Arial" w:hAnsi="Arial" w:cs="Arial"/>
          <w:sz w:val="20"/>
          <w:szCs w:val="20"/>
        </w:rPr>
        <w:tab/>
        <w:t>будь-яку незаконну діяльність, пов’язану з Фінансуванням тероризму або Відмиванням грошей;</w:t>
      </w:r>
    </w:p>
    <w:p w:rsidR="008632C5" w:rsidRPr="00230A5A" w:rsidRDefault="008632C5" w:rsidP="005F052C">
      <w:pPr>
        <w:pStyle w:val="StyleLeft175cm"/>
        <w:spacing w:before="120"/>
        <w:rPr>
          <w:rFonts w:cs="Arial"/>
        </w:rPr>
      </w:pPr>
      <w:r w:rsidRPr="00230A5A">
        <w:rPr>
          <w:rFonts w:cs="Arial"/>
        </w:rPr>
        <w:t>(k)</w:t>
      </w:r>
      <w:r w:rsidRPr="00230A5A">
        <w:rPr>
          <w:rFonts w:cs="Arial"/>
        </w:rPr>
        <w:tab/>
        <w:t>Проект (включаючи, без обмежень, обговорення, укладання та виконання контрактів, що фінансуються або мають фінансуватися у рамках Позики) не включав у себе, або не призводив до будь-якої Забороненої діяльності;</w:t>
      </w:r>
    </w:p>
    <w:p w:rsidR="008632C5" w:rsidRPr="00230A5A" w:rsidRDefault="008632C5" w:rsidP="005F052C">
      <w:pPr>
        <w:pStyle w:val="StyleLeft175cm"/>
        <w:spacing w:before="120"/>
        <w:ind w:left="1440"/>
        <w:rPr>
          <w:rFonts w:cs="Arial"/>
        </w:rPr>
      </w:pPr>
      <w:r w:rsidRPr="00230A5A">
        <w:rPr>
          <w:rFonts w:cs="Arial"/>
        </w:rPr>
        <w:t>(l)</w:t>
      </w:r>
      <w:r w:rsidRPr="00230A5A">
        <w:rPr>
          <w:rFonts w:cs="Arial"/>
        </w:rPr>
        <w:tab/>
        <w:t xml:space="preserve">задовільні для Банку докази, зазначені у </w:t>
      </w:r>
      <w:r>
        <w:rPr>
          <w:rFonts w:cs="Arial"/>
        </w:rPr>
        <w:t>пункті</w:t>
      </w:r>
      <w:r w:rsidRPr="00230A5A">
        <w:rPr>
          <w:rFonts w:cs="Arial"/>
        </w:rPr>
        <w:t xml:space="preserve"> 12.3 </w:t>
      </w:r>
      <w:r>
        <w:rPr>
          <w:rFonts w:cs="Arial"/>
        </w:rPr>
        <w:t xml:space="preserve">статті 12 </w:t>
      </w:r>
      <w:r w:rsidRPr="00230A5A">
        <w:rPr>
          <w:rFonts w:cs="Arial"/>
        </w:rPr>
        <w:t xml:space="preserve">нижче, які підтверджують, що </w:t>
      </w:r>
    </w:p>
    <w:p w:rsidR="008632C5" w:rsidRPr="00230A5A" w:rsidRDefault="008632C5" w:rsidP="005F052C">
      <w:pPr>
        <w:pStyle w:val="StyleLeft175cm"/>
        <w:spacing w:before="120"/>
        <w:ind w:left="1985" w:hanging="567"/>
        <w:rPr>
          <w:rFonts w:cs="Arial"/>
        </w:rPr>
      </w:pPr>
      <w:r w:rsidRPr="00230A5A">
        <w:rPr>
          <w:rFonts w:cs="Arial"/>
        </w:rPr>
        <w:t>(i)</w:t>
      </w:r>
      <w:r w:rsidRPr="00230A5A">
        <w:rPr>
          <w:rFonts w:cs="Arial"/>
        </w:rPr>
        <w:tab/>
        <w:t xml:space="preserve">Рамкова угода є дійсною, обов'язковою для виконання та наділена позовною силою, і визнають, що Проект поширюється на Рамкову угоду та </w:t>
      </w:r>
    </w:p>
    <w:p w:rsidR="008632C5" w:rsidRPr="00230A5A" w:rsidRDefault="008632C5" w:rsidP="005F052C">
      <w:pPr>
        <w:pStyle w:val="StyleLeft175cm"/>
        <w:spacing w:before="120"/>
        <w:ind w:left="1985" w:hanging="567"/>
        <w:rPr>
          <w:rFonts w:cs="Arial"/>
        </w:rPr>
      </w:pPr>
      <w:r w:rsidRPr="00230A5A">
        <w:rPr>
          <w:rFonts w:cs="Arial"/>
        </w:rPr>
        <w:t>(ii)</w:t>
      </w:r>
      <w:r w:rsidRPr="00230A5A">
        <w:rPr>
          <w:rFonts w:cs="Arial"/>
        </w:rPr>
        <w:tab/>
        <w:t xml:space="preserve">положення українського законодавства, які забороняють дострокове погашення позик, отриманих українськими позичальниками з-за кордону, не застосовуються до Банку, є дійсними та обов'язковими у будь-який час. </w:t>
      </w:r>
    </w:p>
    <w:p w:rsidR="008632C5" w:rsidRPr="00230A5A" w:rsidRDefault="008632C5" w:rsidP="00B140DE">
      <w:pPr>
        <w:spacing w:before="120" w:after="120"/>
        <w:ind w:left="992"/>
        <w:jc w:val="both"/>
        <w:rPr>
          <w:rFonts w:ascii="Arial" w:hAnsi="Arial" w:cs="Arial"/>
          <w:sz w:val="20"/>
          <w:szCs w:val="20"/>
        </w:rPr>
      </w:pPr>
      <w:r w:rsidRPr="00230A5A">
        <w:rPr>
          <w:rFonts w:ascii="Arial" w:hAnsi="Arial" w:cs="Arial"/>
          <w:sz w:val="20"/>
          <w:szCs w:val="20"/>
        </w:rPr>
        <w:t>Заяви та гарантії, викладені вище, залишаються чинними після підписання цієї Угоди та вважаються такими, що повторюються, на кожну Заплановану дату вибірки та кожну Дату платежу.</w:t>
      </w:r>
    </w:p>
    <w:p w:rsidR="008632C5" w:rsidRPr="00230A5A" w:rsidRDefault="008632C5" w:rsidP="00C416CB">
      <w:pPr>
        <w:pStyle w:val="StyleHeading2Justified"/>
        <w:numPr>
          <w:ilvl w:val="1"/>
          <w:numId w:val="47"/>
        </w:numPr>
        <w:jc w:val="both"/>
        <w:rPr>
          <w:rFonts w:cs="Arial"/>
        </w:rPr>
      </w:pPr>
      <w:r w:rsidRPr="00230A5A">
        <w:rPr>
          <w:rFonts w:cs="Arial"/>
        </w:rPr>
        <w:t xml:space="preserve">Дотримання Проектної угоди </w:t>
      </w:r>
    </w:p>
    <w:p w:rsidR="008632C5" w:rsidRPr="00230A5A" w:rsidRDefault="008632C5" w:rsidP="00B140DE">
      <w:pPr>
        <w:spacing w:before="120" w:after="120"/>
        <w:ind w:left="992"/>
        <w:jc w:val="both"/>
        <w:rPr>
          <w:rFonts w:ascii="Arial" w:hAnsi="Arial" w:cs="Arial"/>
          <w:sz w:val="20"/>
          <w:szCs w:val="20"/>
        </w:rPr>
      </w:pPr>
      <w:r w:rsidRPr="00230A5A">
        <w:rPr>
          <w:rFonts w:ascii="Arial" w:hAnsi="Arial" w:cs="Arial"/>
          <w:sz w:val="20"/>
          <w:szCs w:val="20"/>
        </w:rPr>
        <w:t>Позичальник розпоряджається,  щоб Ініціатор та   Кінцевий бенефіціар   завжди  дотримувалися  положень  Проектної  угоди.</w:t>
      </w:r>
    </w:p>
    <w:p w:rsidR="008632C5" w:rsidRPr="00230A5A" w:rsidRDefault="008632C5" w:rsidP="00C416CB">
      <w:pPr>
        <w:pStyle w:val="StyleHeading2Justified"/>
        <w:numPr>
          <w:ilvl w:val="1"/>
          <w:numId w:val="47"/>
        </w:numPr>
        <w:jc w:val="both"/>
        <w:rPr>
          <w:rFonts w:cs="Arial"/>
          <w:noProof w:val="0"/>
        </w:rPr>
      </w:pPr>
      <w:r w:rsidRPr="00230A5A">
        <w:rPr>
          <w:rFonts w:cs="Arial"/>
        </w:rPr>
        <w:t>Використання коштів з Рахунку для одержання коштів</w:t>
      </w:r>
    </w:p>
    <w:p w:rsidR="008632C5" w:rsidRPr="00230A5A" w:rsidRDefault="008632C5" w:rsidP="00B140DE">
      <w:pPr>
        <w:spacing w:before="120" w:after="120"/>
        <w:ind w:left="993"/>
        <w:jc w:val="both"/>
        <w:rPr>
          <w:rFonts w:ascii="Arial" w:hAnsi="Arial" w:cs="Arial"/>
          <w:sz w:val="20"/>
          <w:szCs w:val="20"/>
        </w:rPr>
      </w:pPr>
      <w:r w:rsidRPr="00230A5A">
        <w:rPr>
          <w:rFonts w:ascii="Arial" w:hAnsi="Arial" w:cs="Arial"/>
          <w:sz w:val="20"/>
          <w:szCs w:val="20"/>
        </w:rPr>
        <w:t xml:space="preserve">Позичальник зобов'язується й погоджується використовувати кошти з  Рахунка   для   одержання коштів виключно для цілей цього Проекту і що жодні кошти з Рахунку для одержання коштів не можуть бути використані Позичальником  з огляду на Позику, якщо тільки не були задоволені умови, викладені у Додатку D, які передують такому використанню, і Позичальник не надав Банкові щонайменше за 15 (п'ятнадцять) днів до дати запропонованого використання безумовне свідчення, яке підтверджує, що такі умови були задоволені.  Позичальник зобов'язується і погоджується використовувати кошти з Рахунку для одержання коштів для закупівлі товарів, робіт та послуг для Проекту лише після одержання схвалення Консультанта. У разі,  коли Позичальник надає довідку,  яка кваліфікується як  задоволення цих попередніх умов,  таке використання може мати місце тільки за попередньої  письмової  згоди Банку, наданої  після проведення консультацій між Банком,  Позичальником та </w:t>
      </w:r>
      <w:r w:rsidRPr="005B6CC5">
        <w:rPr>
          <w:rFonts w:ascii="Arial" w:hAnsi="Arial" w:cs="Arial"/>
          <w:sz w:val="20"/>
          <w:szCs w:val="20"/>
        </w:rPr>
        <w:t>ГУП.</w:t>
      </w:r>
    </w:p>
    <w:p w:rsidR="008632C5" w:rsidRPr="00230A5A" w:rsidRDefault="008632C5" w:rsidP="00C416CB">
      <w:pPr>
        <w:pStyle w:val="StyleHeading2Justified"/>
        <w:numPr>
          <w:ilvl w:val="1"/>
          <w:numId w:val="47"/>
        </w:numPr>
        <w:rPr>
          <w:rFonts w:cs="Arial"/>
          <w:noProof w:val="0"/>
        </w:rPr>
      </w:pPr>
      <w:r w:rsidRPr="00230A5A">
        <w:rPr>
          <w:rFonts w:cs="Arial"/>
        </w:rPr>
        <w:t>Бухгалтерський облік</w:t>
      </w:r>
    </w:p>
    <w:p w:rsidR="008632C5" w:rsidRPr="00230A5A" w:rsidRDefault="008632C5" w:rsidP="005F052C">
      <w:pPr>
        <w:spacing w:before="120" w:after="120"/>
        <w:ind w:left="1276" w:hanging="284"/>
        <w:outlineLvl w:val="0"/>
        <w:rPr>
          <w:rFonts w:ascii="Arial" w:hAnsi="Arial" w:cs="Arial"/>
          <w:sz w:val="20"/>
          <w:szCs w:val="20"/>
        </w:rPr>
      </w:pPr>
      <w:bookmarkStart w:id="885" w:name="_DV_C936"/>
      <w:bookmarkStart w:id="886" w:name="_Toc341446673"/>
      <w:r w:rsidRPr="00230A5A">
        <w:rPr>
          <w:rFonts w:ascii="Arial" w:hAnsi="Arial" w:cs="Arial"/>
          <w:sz w:val="20"/>
          <w:szCs w:val="20"/>
        </w:rPr>
        <w:t>Позичальник</w:t>
      </w:r>
      <w:bookmarkEnd w:id="885"/>
      <w:bookmarkEnd w:id="886"/>
      <w:r w:rsidRPr="00230A5A">
        <w:rPr>
          <w:rFonts w:ascii="Arial" w:hAnsi="Arial" w:cs="Arial"/>
          <w:sz w:val="20"/>
          <w:szCs w:val="20"/>
        </w:rPr>
        <w:t xml:space="preserve"> забезпечує, щоб Кінцевий бенефіціар: </w:t>
      </w:r>
    </w:p>
    <w:p w:rsidR="008632C5" w:rsidRPr="00230A5A" w:rsidRDefault="008632C5" w:rsidP="00C416CB">
      <w:pPr>
        <w:pStyle w:val="ListParagraph"/>
        <w:keepLines/>
        <w:numPr>
          <w:ilvl w:val="0"/>
          <w:numId w:val="39"/>
        </w:numPr>
        <w:autoSpaceDE w:val="0"/>
        <w:autoSpaceDN w:val="0"/>
        <w:adjustRightInd w:val="0"/>
        <w:spacing w:before="120" w:after="120"/>
        <w:ind w:left="1418" w:hanging="426"/>
        <w:jc w:val="both"/>
        <w:rPr>
          <w:rFonts w:cs="Arial"/>
        </w:rPr>
      </w:pPr>
      <w:bookmarkStart w:id="887" w:name="_Toc298139686"/>
      <w:r w:rsidRPr="00230A5A">
        <w:rPr>
          <w:rFonts w:cs="Arial"/>
        </w:rPr>
        <w:t>здійснював і продовжував здійснювати належний облік рахунків і бухгалтерської документації, до якої мають бути внесені повні та правильні записи про всі фінансові операції, активи та господарську діяльність Кінцевого бенефіціара, зокрема витрати, пов'язані із Проектом, відповідно до чинних МСФЗ; та</w:t>
      </w:r>
      <w:bookmarkEnd w:id="887"/>
    </w:p>
    <w:p w:rsidR="008632C5" w:rsidRPr="00230A5A" w:rsidRDefault="008632C5" w:rsidP="00C416CB">
      <w:pPr>
        <w:pStyle w:val="ListParagraph"/>
        <w:keepLines/>
        <w:numPr>
          <w:ilvl w:val="0"/>
          <w:numId w:val="39"/>
        </w:numPr>
        <w:autoSpaceDE w:val="0"/>
        <w:autoSpaceDN w:val="0"/>
        <w:adjustRightInd w:val="0"/>
        <w:spacing w:before="120" w:after="120"/>
        <w:ind w:left="1418" w:hanging="426"/>
        <w:jc w:val="both"/>
        <w:rPr>
          <w:rFonts w:cs="Arial"/>
        </w:rPr>
      </w:pPr>
      <w:bookmarkStart w:id="888" w:name="_DV_C941"/>
      <w:r w:rsidRPr="00230A5A">
        <w:rPr>
          <w:rFonts w:cs="Arial"/>
        </w:rPr>
        <w:t>зберігав облік контрактів, що фінансуються з коштів Позики, включаючи копію самого контракту та матеріальні документи, які стосуються закупівель, протягом щонайменше 6 років з моменту укладення договору.</w:t>
      </w:r>
      <w:bookmarkEnd w:id="888"/>
    </w:p>
    <w:p w:rsidR="008632C5" w:rsidRPr="00230A5A" w:rsidRDefault="008632C5" w:rsidP="005F052C">
      <w:pPr>
        <w:spacing w:before="120" w:after="120"/>
        <w:rPr>
          <w:rFonts w:ascii="Arial" w:hAnsi="Arial" w:cs="Arial"/>
          <w:sz w:val="20"/>
          <w:szCs w:val="20"/>
        </w:rPr>
      </w:pPr>
    </w:p>
    <w:p w:rsidR="008632C5" w:rsidRPr="00230A5A" w:rsidRDefault="008632C5" w:rsidP="00380282">
      <w:pPr>
        <w:pStyle w:val="StyleStyleHeading1centered"/>
        <w:framePr w:wrap="around"/>
        <w:rPr>
          <w:rFonts w:cs="Arial"/>
        </w:rPr>
      </w:pPr>
      <w:bookmarkStart w:id="889" w:name="_Toc212957568"/>
      <w:bookmarkStart w:id="890" w:name="_Toc212957873"/>
      <w:bookmarkStart w:id="891" w:name="_Toc212958061"/>
      <w:bookmarkStart w:id="892" w:name="_Toc212958155"/>
      <w:bookmarkStart w:id="893" w:name="_Toc212958533"/>
      <w:r w:rsidRPr="00230A5A">
        <w:rPr>
          <w:rFonts w:cs="Arial"/>
        </w:rPr>
        <w:t>СТАТТЯ 7</w:t>
      </w:r>
      <w:r w:rsidRPr="00230A5A">
        <w:rPr>
          <w:rFonts w:cs="Arial"/>
        </w:rPr>
        <w:br/>
      </w:r>
      <w:bookmarkEnd w:id="889"/>
      <w:bookmarkEnd w:id="890"/>
      <w:bookmarkEnd w:id="891"/>
      <w:bookmarkEnd w:id="892"/>
      <w:bookmarkEnd w:id="893"/>
      <w:r w:rsidRPr="00230A5A">
        <w:rPr>
          <w:rFonts w:cs="Arial"/>
        </w:rPr>
        <w:t>Забезпечення</w:t>
      </w:r>
    </w:p>
    <w:p w:rsidR="008632C5" w:rsidRPr="00230A5A" w:rsidRDefault="008632C5" w:rsidP="00760A22">
      <w:pPr>
        <w:tabs>
          <w:tab w:val="left" w:pos="993"/>
        </w:tabs>
        <w:spacing w:before="120" w:after="120"/>
        <w:ind w:left="284"/>
        <w:rPr>
          <w:rFonts w:ascii="Arial" w:hAnsi="Arial" w:cs="Arial"/>
          <w:b/>
          <w:sz w:val="20"/>
          <w:szCs w:val="20"/>
        </w:rPr>
      </w:pPr>
      <w:bookmarkStart w:id="894" w:name="_SchedD"/>
      <w:bookmarkStart w:id="895" w:name="_Toc77852617"/>
      <w:bookmarkStart w:id="896" w:name="_Toc77852948"/>
      <w:bookmarkStart w:id="897" w:name="_Toc78184795"/>
      <w:bookmarkStart w:id="898" w:name="_Toc78185034"/>
      <w:bookmarkStart w:id="899" w:name="_Toc79496196"/>
      <w:bookmarkStart w:id="900" w:name="_Toc85532122"/>
      <w:bookmarkStart w:id="901" w:name="_Toc85532123"/>
      <w:bookmarkStart w:id="902" w:name="_Toc85862901"/>
      <w:bookmarkStart w:id="903" w:name="_Toc85532126"/>
      <w:bookmarkStart w:id="904" w:name="a7"/>
      <w:bookmarkStart w:id="905" w:name="art8"/>
      <w:bookmarkStart w:id="906" w:name="_Toc48025202"/>
      <w:bookmarkStart w:id="907" w:name="_Toc48380707"/>
      <w:bookmarkStart w:id="908" w:name="_Toc51481157"/>
      <w:bookmarkStart w:id="909" w:name="_Toc51481377"/>
      <w:bookmarkStart w:id="910" w:name="_Toc51647559"/>
      <w:bookmarkStart w:id="911" w:name="_Toc51648421"/>
      <w:bookmarkStart w:id="912" w:name="_Toc51733848"/>
      <w:bookmarkStart w:id="913" w:name="_Toc57456472"/>
      <w:bookmarkStart w:id="914" w:name="_Toc57456634"/>
      <w:bookmarkStart w:id="915" w:name="_Toc57456957"/>
      <w:bookmarkStart w:id="916" w:name="a801"/>
      <w:bookmarkEnd w:id="894"/>
      <w:bookmarkEnd w:id="895"/>
      <w:bookmarkEnd w:id="896"/>
      <w:bookmarkEnd w:id="897"/>
      <w:bookmarkEnd w:id="898"/>
      <w:bookmarkEnd w:id="899"/>
      <w:bookmarkEnd w:id="900"/>
      <w:bookmarkEnd w:id="901"/>
      <w:bookmarkEnd w:id="902"/>
      <w:bookmarkEnd w:id="903"/>
      <w:r w:rsidRPr="005B6CC5">
        <w:rPr>
          <w:rFonts w:ascii="Arial" w:hAnsi="Arial" w:cs="Arial"/>
          <w:b/>
          <w:sz w:val="20"/>
          <w:szCs w:val="20"/>
        </w:rPr>
        <w:t>7.01</w:t>
      </w:r>
      <w:r w:rsidRPr="005B6CC5">
        <w:rPr>
          <w:rFonts w:ascii="Arial" w:hAnsi="Arial" w:cs="Arial"/>
          <w:b/>
          <w:sz w:val="20"/>
          <w:szCs w:val="20"/>
        </w:rPr>
        <w:tab/>
      </w:r>
      <w:r w:rsidRPr="005B6CC5">
        <w:rPr>
          <w:rStyle w:val="StyleHeading2JustifiedChar"/>
          <w:rFonts w:cs="Arial"/>
          <w:bCs/>
          <w:szCs w:val="20"/>
        </w:rPr>
        <w:t>Рівень пріоритетності Pari Passu</w:t>
      </w:r>
    </w:p>
    <w:p w:rsidR="008632C5" w:rsidRPr="00230A5A" w:rsidRDefault="008632C5" w:rsidP="005F052C">
      <w:pPr>
        <w:spacing w:before="120" w:after="120"/>
        <w:ind w:left="993"/>
        <w:jc w:val="both"/>
        <w:outlineLvl w:val="0"/>
        <w:rPr>
          <w:rFonts w:ascii="Arial" w:hAnsi="Arial" w:cs="Arial"/>
          <w:sz w:val="20"/>
          <w:szCs w:val="20"/>
        </w:rPr>
      </w:pPr>
      <w:r w:rsidRPr="005B6CC5">
        <w:rPr>
          <w:rFonts w:ascii="Arial" w:hAnsi="Arial" w:cs="Arial"/>
          <w:sz w:val="20"/>
          <w:szCs w:val="20"/>
        </w:rPr>
        <w:t>Позичальник забезпечує, щоб його платіжні зобов'язання за цією Угодою мали та продовжували мати право пріоритетності платежу не менше, ніж pari passu стосовно всіх інших теперішніх та майбутніх незабезпечених зобов’язань за будь-яким його Інструментом зовнішнього боргу.</w:t>
      </w:r>
    </w:p>
    <w:p w:rsidR="008632C5" w:rsidRPr="00230A5A" w:rsidRDefault="008632C5" w:rsidP="005F052C">
      <w:pPr>
        <w:spacing w:before="120" w:after="120"/>
        <w:ind w:left="993"/>
        <w:jc w:val="both"/>
        <w:outlineLvl w:val="0"/>
        <w:rPr>
          <w:rFonts w:ascii="Arial" w:hAnsi="Arial" w:cs="Arial"/>
          <w:sz w:val="20"/>
          <w:szCs w:val="20"/>
        </w:rPr>
      </w:pPr>
      <w:r w:rsidRPr="005B6CC5">
        <w:rPr>
          <w:rFonts w:ascii="Arial" w:hAnsi="Arial" w:cs="Arial"/>
          <w:sz w:val="20"/>
          <w:szCs w:val="20"/>
        </w:rPr>
        <w:t xml:space="preserve">А саме, якщо Банк надає вимогу відповідно до Статті 10.01, або якщо випадок або потенційний випадок невиконання зобов’язань за будь-яким незабезпеченим та несубординованим інструментом зовнішнього боргу Позичальника, або будь-якої з його агенцій, настав або триває, Позичальник не виконує (або не дозволяє) будь-якого платежу щодо будь-якого іншого такого Інструменту зовнішнього боргу (як запланованого за графіком, так </w:t>
      </w:r>
      <w:r w:rsidRPr="00230A5A">
        <w:rPr>
          <w:rFonts w:ascii="Arial" w:hAnsi="Arial" w:cs="Arial"/>
          <w:sz w:val="20"/>
          <w:szCs w:val="20"/>
        </w:rPr>
        <w:t>й</w:t>
      </w:r>
      <w:r w:rsidRPr="005B6CC5">
        <w:rPr>
          <w:rFonts w:ascii="Arial" w:hAnsi="Arial" w:cs="Arial"/>
          <w:sz w:val="20"/>
          <w:szCs w:val="20"/>
        </w:rPr>
        <w:t xml:space="preserve"> іншого) без одночасної сплати, або виділення на спеціальному рахунку для платежу на наступну Дату платежу, суми, яка дорівнює тій самій частці непогашеного боргу за цією Угодою, яка відповідає частці, яку складає платіж за таким Інструментом зовнішнього боргу по відношенню до загальної суми непогашеної заборгованості за таким Інструментом. З цією метою, будь-який платіж за Інструментом зовнішнього боргу, виконаний за рахунок надходжень від випуску іншого інструменту, на який підписалися, в цілому, ті самі особи, що мають вимоги за Інструментом зовнішнього боргу, до уваги братися не буде. </w:t>
      </w:r>
    </w:p>
    <w:p w:rsidR="008632C5" w:rsidRPr="00230A5A" w:rsidRDefault="008632C5" w:rsidP="00294344">
      <w:pPr>
        <w:spacing w:before="120" w:after="120"/>
        <w:ind w:left="993"/>
        <w:jc w:val="both"/>
        <w:rPr>
          <w:rFonts w:ascii="Arial" w:hAnsi="Arial" w:cs="Arial"/>
          <w:sz w:val="20"/>
          <w:szCs w:val="20"/>
        </w:rPr>
      </w:pPr>
      <w:r w:rsidRPr="005B6CC5">
        <w:rPr>
          <w:rFonts w:ascii="Arial" w:hAnsi="Arial" w:cs="Arial"/>
          <w:sz w:val="20"/>
          <w:szCs w:val="20"/>
        </w:rPr>
        <w:t xml:space="preserve">У цій Угоді термін </w:t>
      </w:r>
      <w:r w:rsidRPr="00230A5A">
        <w:rPr>
          <w:rFonts w:ascii="Arial" w:hAnsi="Arial" w:cs="Arial"/>
          <w:sz w:val="20"/>
          <w:szCs w:val="20"/>
        </w:rPr>
        <w:t>«</w:t>
      </w:r>
      <w:r w:rsidRPr="005B6CC5">
        <w:rPr>
          <w:rFonts w:ascii="Arial" w:hAnsi="Arial" w:cs="Arial"/>
          <w:b/>
          <w:bCs/>
          <w:sz w:val="20"/>
          <w:szCs w:val="20"/>
        </w:rPr>
        <w:t>Інструмент зовнішнього боргу</w:t>
      </w:r>
      <w:r w:rsidRPr="00230A5A">
        <w:rPr>
          <w:rFonts w:ascii="Arial" w:hAnsi="Arial" w:cs="Arial"/>
          <w:sz w:val="20"/>
          <w:szCs w:val="20"/>
        </w:rPr>
        <w:t>»</w:t>
      </w:r>
      <w:r w:rsidRPr="005B6CC5">
        <w:rPr>
          <w:rFonts w:ascii="Arial" w:hAnsi="Arial" w:cs="Arial"/>
          <w:sz w:val="20"/>
          <w:szCs w:val="20"/>
        </w:rPr>
        <w:t xml:space="preserve"> означає (a) інструмент, включаючи будь-який чек або виписку з рахунк</w:t>
      </w:r>
      <w:r w:rsidRPr="00230A5A">
        <w:rPr>
          <w:rFonts w:ascii="Arial" w:hAnsi="Arial" w:cs="Arial"/>
          <w:sz w:val="20"/>
          <w:szCs w:val="20"/>
        </w:rPr>
        <w:t>у</w:t>
      </w:r>
      <w:r w:rsidRPr="005B6CC5">
        <w:rPr>
          <w:rFonts w:ascii="Arial" w:hAnsi="Arial" w:cs="Arial"/>
          <w:sz w:val="20"/>
          <w:szCs w:val="20"/>
        </w:rPr>
        <w:t xml:space="preserve">, які підтверджують зобов’язання, або які є зобов’язанням виплатити позику, депозит, аванс або аналогічне надання кредиту (включаючи, без обмежень, будь-яке надання кредиту </w:t>
      </w:r>
      <w:r w:rsidRPr="00230A5A">
        <w:rPr>
          <w:rFonts w:ascii="Arial" w:hAnsi="Arial" w:cs="Arial"/>
          <w:sz w:val="20"/>
          <w:szCs w:val="20"/>
        </w:rPr>
        <w:t>в</w:t>
      </w:r>
      <w:r w:rsidRPr="005B6CC5">
        <w:rPr>
          <w:rFonts w:ascii="Arial" w:hAnsi="Arial" w:cs="Arial"/>
          <w:sz w:val="20"/>
          <w:szCs w:val="20"/>
        </w:rPr>
        <w:t xml:space="preserve"> рамках угоди про рефінансування або реструктуризацію); (b) зобов’язання, засвідчене облігацією, корпоративною облігацією або аналогічним письмовим підтвердженням заборгованості; та (c) гарантію, надану Позичальником щодо зобов’язання третьої сторони; за умови, </w:t>
      </w:r>
      <w:r w:rsidRPr="00230A5A">
        <w:rPr>
          <w:rFonts w:ascii="Arial" w:hAnsi="Arial" w:cs="Arial"/>
          <w:sz w:val="20"/>
          <w:szCs w:val="20"/>
        </w:rPr>
        <w:t>в</w:t>
      </w:r>
      <w:r w:rsidRPr="005B6CC5">
        <w:rPr>
          <w:rFonts w:ascii="Arial" w:hAnsi="Arial" w:cs="Arial"/>
          <w:sz w:val="20"/>
          <w:szCs w:val="20"/>
        </w:rPr>
        <w:t xml:space="preserve"> кожному разі, що таке зобов’язання регулюється правовою системою, іншою, ніж право Позичальника. </w:t>
      </w:r>
    </w:p>
    <w:p w:rsidR="008632C5" w:rsidRPr="00230A5A" w:rsidRDefault="008632C5" w:rsidP="005F052C">
      <w:pPr>
        <w:tabs>
          <w:tab w:val="left" w:pos="993"/>
        </w:tabs>
        <w:spacing w:before="120" w:after="120"/>
        <w:rPr>
          <w:rFonts w:ascii="Arial" w:hAnsi="Arial" w:cs="Arial"/>
          <w:b/>
          <w:sz w:val="20"/>
          <w:szCs w:val="20"/>
        </w:rPr>
      </w:pPr>
      <w:r w:rsidRPr="005B6CC5">
        <w:rPr>
          <w:rFonts w:ascii="Arial" w:hAnsi="Arial" w:cs="Arial"/>
          <w:b/>
          <w:sz w:val="20"/>
          <w:szCs w:val="20"/>
        </w:rPr>
        <w:t xml:space="preserve">7.02 </w:t>
      </w:r>
      <w:r w:rsidRPr="005B6CC5">
        <w:rPr>
          <w:rFonts w:ascii="Arial" w:hAnsi="Arial" w:cs="Arial"/>
          <w:b/>
          <w:sz w:val="20"/>
          <w:szCs w:val="20"/>
        </w:rPr>
        <w:tab/>
      </w:r>
      <w:r w:rsidRPr="005B6CC5">
        <w:rPr>
          <w:rFonts w:ascii="Arial" w:hAnsi="Arial" w:cs="Arial"/>
          <w:b/>
          <w:sz w:val="20"/>
          <w:szCs w:val="20"/>
          <w:u w:val="single"/>
        </w:rPr>
        <w:t>Забезпечення</w:t>
      </w:r>
    </w:p>
    <w:p w:rsidR="008632C5" w:rsidRPr="00230A5A" w:rsidRDefault="008632C5" w:rsidP="005F052C">
      <w:pPr>
        <w:spacing w:before="120" w:after="120"/>
        <w:ind w:left="993"/>
        <w:jc w:val="both"/>
        <w:outlineLvl w:val="0"/>
        <w:rPr>
          <w:rFonts w:ascii="Arial" w:hAnsi="Arial" w:cs="Arial"/>
          <w:sz w:val="20"/>
          <w:szCs w:val="20"/>
        </w:rPr>
      </w:pPr>
      <w:r w:rsidRPr="005B6CC5">
        <w:rPr>
          <w:rFonts w:ascii="Arial" w:hAnsi="Arial" w:cs="Arial"/>
          <w:sz w:val="20"/>
          <w:szCs w:val="20"/>
        </w:rPr>
        <w:t xml:space="preserve">Якщо Позичальник надає третій стороні будь-яке забезпечення для будь-якого Інструменту зовнішнього боргу, або будь-яку перевагу або привілей стосовно такого Інструменту зовнішнього боргу, Позичальник має, якщо цього вимагає Банк, надати Банку еквівалентне забезпечення для виконання своїх зобов'язань за цією Угодою або надати Банку еквівалентну перевагу або привілей. </w:t>
      </w:r>
    </w:p>
    <w:p w:rsidR="008632C5" w:rsidRPr="00230A5A" w:rsidRDefault="008632C5" w:rsidP="005F052C">
      <w:pPr>
        <w:tabs>
          <w:tab w:val="left" w:pos="993"/>
        </w:tabs>
        <w:spacing w:before="120" w:after="120"/>
        <w:rPr>
          <w:rFonts w:ascii="Arial" w:hAnsi="Arial" w:cs="Arial"/>
          <w:b/>
          <w:sz w:val="20"/>
          <w:szCs w:val="20"/>
        </w:rPr>
      </w:pPr>
      <w:r w:rsidRPr="005B6CC5">
        <w:rPr>
          <w:rFonts w:ascii="Arial" w:hAnsi="Arial" w:cs="Arial"/>
          <w:b/>
          <w:sz w:val="20"/>
          <w:szCs w:val="20"/>
        </w:rPr>
        <w:t xml:space="preserve">7.03 </w:t>
      </w:r>
      <w:r w:rsidRPr="005B6CC5">
        <w:rPr>
          <w:rFonts w:ascii="Arial" w:hAnsi="Arial" w:cs="Arial"/>
          <w:b/>
          <w:sz w:val="20"/>
          <w:szCs w:val="20"/>
        </w:rPr>
        <w:tab/>
      </w:r>
      <w:r w:rsidRPr="005B6CC5">
        <w:rPr>
          <w:rFonts w:ascii="Arial" w:hAnsi="Arial" w:cs="Arial"/>
          <w:b/>
          <w:sz w:val="20"/>
          <w:szCs w:val="20"/>
          <w:u w:val="single"/>
        </w:rPr>
        <w:t>Статті, які можуть бути включені</w:t>
      </w:r>
    </w:p>
    <w:p w:rsidR="008632C5" w:rsidRPr="00230A5A" w:rsidRDefault="008632C5" w:rsidP="005F052C">
      <w:pPr>
        <w:spacing w:before="120" w:after="120"/>
        <w:ind w:left="993"/>
        <w:jc w:val="both"/>
        <w:outlineLvl w:val="0"/>
        <w:rPr>
          <w:rFonts w:ascii="Arial" w:hAnsi="Arial" w:cs="Arial"/>
          <w:sz w:val="20"/>
          <w:szCs w:val="20"/>
        </w:rPr>
      </w:pPr>
      <w:r w:rsidRPr="005B6CC5">
        <w:rPr>
          <w:rFonts w:ascii="Arial" w:hAnsi="Arial" w:cs="Arial"/>
          <w:sz w:val="20"/>
          <w:szCs w:val="20"/>
        </w:rPr>
        <w:t>Якщо Позичальник підписує з будь-яким іншим кредитором або довгостроковим фінансовим кредитором угоду про фінансування, яка включає в себе статтю щодо втрати рейтингу, окремі статті або інші положення стосовно рівня пріоритетності pari passu або перехресного невиконання зобов’язань, які є суворішими за будь-які еквівалентні положення цієї Угоди, Позичальник негайно повідомляє про це Банку та, на вимогу Банку, негайно оформлює угоду для внесення змін та доповнень до цієї Угоди для забезпечення наявності аналогічного положення на користь Банку.</w:t>
      </w:r>
    </w:p>
    <w:p w:rsidR="008632C5" w:rsidRPr="00230A5A" w:rsidRDefault="008632C5" w:rsidP="00380282">
      <w:pPr>
        <w:pStyle w:val="StyleStyleHeading1centered"/>
        <w:framePr w:wrap="around"/>
        <w:rPr>
          <w:rFonts w:cs="Arial"/>
        </w:rPr>
      </w:pPr>
      <w:bookmarkStart w:id="917" w:name="_Toc77852622"/>
      <w:bookmarkStart w:id="918" w:name="_Toc77852949"/>
      <w:bookmarkStart w:id="919" w:name="_Toc78184803"/>
      <w:bookmarkStart w:id="920" w:name="_Toc78185040"/>
      <w:bookmarkStart w:id="921" w:name="_Toc79496202"/>
      <w:bookmarkStart w:id="922" w:name="_Toc179113732"/>
      <w:bookmarkStart w:id="923" w:name="_Toc212957571"/>
      <w:bookmarkStart w:id="924" w:name="_Toc212957876"/>
      <w:bookmarkStart w:id="925" w:name="_Toc212958064"/>
      <w:bookmarkStart w:id="926" w:name="_Toc212958158"/>
      <w:bookmarkStart w:id="927" w:name="_Toc212958536"/>
      <w:bookmarkStart w:id="928" w:name="_Toc85739421"/>
      <w:bookmarkEnd w:id="904"/>
      <w:bookmarkEnd w:id="905"/>
      <w:bookmarkEnd w:id="917"/>
      <w:bookmarkEnd w:id="918"/>
      <w:bookmarkEnd w:id="919"/>
      <w:bookmarkEnd w:id="920"/>
      <w:bookmarkEnd w:id="921"/>
      <w:bookmarkEnd w:id="922"/>
      <w:r w:rsidRPr="005B6CC5">
        <w:rPr>
          <w:rFonts w:cs="Arial"/>
        </w:rPr>
        <w:t>СТАТТЯ 8</w:t>
      </w:r>
      <w:r w:rsidRPr="005B6CC5">
        <w:rPr>
          <w:rFonts w:cs="Arial"/>
        </w:rPr>
        <w:br/>
      </w:r>
      <w:bookmarkStart w:id="929" w:name="_Toc217274751"/>
      <w:r w:rsidRPr="005B6CC5">
        <w:rPr>
          <w:rFonts w:cs="Arial"/>
        </w:rPr>
        <w:t xml:space="preserve">Інформація </w:t>
      </w:r>
      <w:r w:rsidRPr="00230A5A">
        <w:rPr>
          <w:rFonts w:cs="Arial"/>
        </w:rPr>
        <w:t>та</w:t>
      </w:r>
      <w:r w:rsidRPr="005B6CC5">
        <w:rPr>
          <w:rFonts w:cs="Arial"/>
        </w:rPr>
        <w:t xml:space="preserve"> візити</w:t>
      </w:r>
      <w:bookmarkEnd w:id="923"/>
      <w:bookmarkEnd w:id="924"/>
      <w:bookmarkEnd w:id="925"/>
      <w:bookmarkEnd w:id="926"/>
      <w:bookmarkEnd w:id="927"/>
      <w:bookmarkEnd w:id="928"/>
      <w:bookmarkEnd w:id="929"/>
    </w:p>
    <w:p w:rsidR="008632C5" w:rsidRPr="00230A5A" w:rsidRDefault="008632C5" w:rsidP="00C416CB">
      <w:pPr>
        <w:pStyle w:val="StyleHeading2Justified"/>
        <w:numPr>
          <w:ilvl w:val="1"/>
          <w:numId w:val="49"/>
        </w:numPr>
        <w:rPr>
          <w:rFonts w:cs="Arial"/>
          <w:noProof w:val="0"/>
        </w:rPr>
      </w:pPr>
      <w:bookmarkStart w:id="930" w:name="_Toc48025203"/>
      <w:bookmarkStart w:id="931" w:name="_Toc48380708"/>
      <w:bookmarkStart w:id="932" w:name="_Toc51481158"/>
      <w:bookmarkStart w:id="933" w:name="_Toc51481378"/>
      <w:bookmarkStart w:id="934" w:name="_Toc51647560"/>
      <w:bookmarkStart w:id="935" w:name="_Toc51648422"/>
      <w:bookmarkStart w:id="936" w:name="_Toc51733849"/>
      <w:bookmarkStart w:id="937" w:name="_Toc57456473"/>
      <w:bookmarkStart w:id="938" w:name="_Toc57456635"/>
      <w:bookmarkStart w:id="939" w:name="_Toc57456958"/>
      <w:bookmarkStart w:id="940" w:name="_Toc77852623"/>
      <w:bookmarkStart w:id="941" w:name="_Ref77855409"/>
      <w:bookmarkStart w:id="942" w:name="_Ref77939657"/>
      <w:bookmarkStart w:id="943" w:name="_Toc78184805"/>
      <w:bookmarkStart w:id="944" w:name="_Toc78185042"/>
      <w:bookmarkStart w:id="945" w:name="_Ref78278873"/>
      <w:bookmarkStart w:id="946" w:name="_Toc79496204"/>
      <w:bookmarkStart w:id="947" w:name="_Toc85739422"/>
      <w:bookmarkStart w:id="948" w:name="_Toc212957572"/>
      <w:bookmarkStart w:id="949" w:name="_Toc212957877"/>
      <w:bookmarkStart w:id="950" w:name="_Toc212958065"/>
      <w:bookmarkStart w:id="951" w:name="_Toc212958159"/>
      <w:bookmarkStart w:id="952" w:name="_Toc212958537"/>
      <w:bookmarkStart w:id="953" w:name="_Toc217274752"/>
      <w:bookmarkEnd w:id="906"/>
      <w:bookmarkEnd w:id="907"/>
      <w:bookmarkEnd w:id="908"/>
      <w:bookmarkEnd w:id="909"/>
      <w:bookmarkEnd w:id="910"/>
      <w:bookmarkEnd w:id="911"/>
      <w:bookmarkEnd w:id="912"/>
      <w:bookmarkEnd w:id="913"/>
      <w:bookmarkEnd w:id="914"/>
      <w:bookmarkEnd w:id="915"/>
      <w:r w:rsidRPr="005B6CC5">
        <w:rPr>
          <w:rFonts w:cs="Arial"/>
          <w:u w:val="none"/>
        </w:rPr>
        <w:t xml:space="preserve">     </w:t>
      </w:r>
      <w:r w:rsidRPr="005B6CC5">
        <w:rPr>
          <w:rFonts w:cs="Arial"/>
        </w:rPr>
        <w:t>Інформація стосовно Проекту</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r w:rsidRPr="005B6CC5">
        <w:rPr>
          <w:rFonts w:cs="Arial"/>
        </w:rPr>
        <w:t> </w:t>
      </w:r>
      <w:bookmarkEnd w:id="953"/>
    </w:p>
    <w:p w:rsidR="008632C5" w:rsidRPr="00230A5A" w:rsidRDefault="008632C5" w:rsidP="005F052C">
      <w:pPr>
        <w:spacing w:before="120" w:after="120"/>
        <w:ind w:left="993"/>
        <w:jc w:val="both"/>
        <w:outlineLvl w:val="0"/>
        <w:rPr>
          <w:rFonts w:ascii="Arial" w:hAnsi="Arial" w:cs="Arial"/>
          <w:sz w:val="20"/>
          <w:szCs w:val="20"/>
        </w:rPr>
      </w:pPr>
      <w:r w:rsidRPr="005B6CC5">
        <w:rPr>
          <w:rFonts w:ascii="Arial" w:hAnsi="Arial" w:cs="Arial"/>
          <w:sz w:val="20"/>
          <w:szCs w:val="20"/>
        </w:rPr>
        <w:t>Позичальник здійснює або розпоряджається, щоб Ініціатор та Кінцевий бенефіціар здійснювали:</w:t>
      </w:r>
    </w:p>
    <w:p w:rsidR="008632C5" w:rsidRPr="00230A5A" w:rsidRDefault="008632C5" w:rsidP="005F052C">
      <w:pPr>
        <w:pStyle w:val="StyleLeft25cm"/>
        <w:spacing w:before="120"/>
        <w:ind w:left="1800" w:hanging="720"/>
        <w:rPr>
          <w:rFonts w:cs="Arial"/>
        </w:rPr>
      </w:pPr>
      <w:bookmarkStart w:id="954" w:name="_Ref77855412"/>
      <w:r w:rsidRPr="005B6CC5">
        <w:rPr>
          <w:rFonts w:cs="Arial"/>
        </w:rPr>
        <w:t>(i)</w:t>
      </w:r>
      <w:r w:rsidRPr="005B6CC5">
        <w:rPr>
          <w:rFonts w:cs="Arial"/>
        </w:rPr>
        <w:tab/>
        <w:t xml:space="preserve">передачу Банку англійською мовою </w:t>
      </w:r>
    </w:p>
    <w:p w:rsidR="008632C5" w:rsidRPr="00230A5A" w:rsidRDefault="008632C5" w:rsidP="005B6CC5">
      <w:pPr>
        <w:pStyle w:val="StyleLeft25cm"/>
        <w:numPr>
          <w:ilvl w:val="1"/>
          <w:numId w:val="67"/>
        </w:numPr>
        <w:spacing w:before="120"/>
        <w:rPr>
          <w:rFonts w:cs="Arial"/>
        </w:rPr>
      </w:pPr>
      <w:r w:rsidRPr="005B6CC5">
        <w:rPr>
          <w:rFonts w:cs="Arial"/>
        </w:rPr>
        <w:t>інформаці</w:t>
      </w:r>
      <w:r w:rsidRPr="00230A5A">
        <w:rPr>
          <w:rFonts w:cs="Arial"/>
        </w:rPr>
        <w:t>ї</w:t>
      </w:r>
      <w:r w:rsidRPr="005B6CC5">
        <w:rPr>
          <w:rFonts w:cs="Arial"/>
        </w:rPr>
        <w:t xml:space="preserve"> за змістом та за формою, і в строки, </w:t>
      </w:r>
      <w:r w:rsidRPr="00230A5A">
        <w:rPr>
          <w:rFonts w:cs="Arial"/>
        </w:rPr>
        <w:t xml:space="preserve">які </w:t>
      </w:r>
      <w:r w:rsidRPr="005B6CC5">
        <w:rPr>
          <w:rFonts w:cs="Arial"/>
        </w:rPr>
        <w:t xml:space="preserve">визначені в Додатку А.2 та в Проектній угоді або іншим чином узгоджуються час від часу Сторонами цієї Угоди; та </w:t>
      </w:r>
    </w:p>
    <w:p w:rsidR="008632C5" w:rsidRPr="00230A5A" w:rsidRDefault="008632C5" w:rsidP="005B6CC5">
      <w:pPr>
        <w:pStyle w:val="StyleLeft25cm"/>
        <w:numPr>
          <w:ilvl w:val="1"/>
          <w:numId w:val="67"/>
        </w:numPr>
        <w:spacing w:before="120"/>
        <w:rPr>
          <w:rFonts w:cs="Arial"/>
        </w:rPr>
      </w:pPr>
      <w:r w:rsidRPr="005B6CC5">
        <w:rPr>
          <w:rFonts w:cs="Arial"/>
        </w:rPr>
        <w:t>будь-як</w:t>
      </w:r>
      <w:r w:rsidRPr="00230A5A">
        <w:rPr>
          <w:rFonts w:cs="Arial"/>
        </w:rPr>
        <w:t>ої</w:t>
      </w:r>
      <w:r w:rsidRPr="005B6CC5">
        <w:rPr>
          <w:rFonts w:cs="Arial"/>
        </w:rPr>
        <w:t xml:space="preserve"> так</w:t>
      </w:r>
      <w:r w:rsidRPr="00230A5A">
        <w:rPr>
          <w:rFonts w:cs="Arial"/>
        </w:rPr>
        <w:t>ої</w:t>
      </w:r>
      <w:r w:rsidRPr="005B6CC5">
        <w:rPr>
          <w:rFonts w:cs="Arial"/>
        </w:rPr>
        <w:t xml:space="preserve">  інформаці</w:t>
      </w:r>
      <w:r w:rsidRPr="00230A5A">
        <w:rPr>
          <w:rFonts w:cs="Arial"/>
        </w:rPr>
        <w:t>ї</w:t>
      </w:r>
      <w:r w:rsidRPr="005B6CC5">
        <w:rPr>
          <w:rFonts w:cs="Arial"/>
        </w:rPr>
        <w:t xml:space="preserve"> або додатков</w:t>
      </w:r>
      <w:r w:rsidRPr="00230A5A">
        <w:rPr>
          <w:rFonts w:cs="Arial"/>
        </w:rPr>
        <w:t>их</w:t>
      </w:r>
      <w:r w:rsidRPr="005B6CC5">
        <w:rPr>
          <w:rFonts w:cs="Arial"/>
        </w:rPr>
        <w:t xml:space="preserve"> документ</w:t>
      </w:r>
      <w:r w:rsidRPr="00230A5A">
        <w:rPr>
          <w:rFonts w:cs="Arial"/>
        </w:rPr>
        <w:t>ів</w:t>
      </w:r>
      <w:r w:rsidRPr="005B6CC5">
        <w:rPr>
          <w:rFonts w:cs="Arial"/>
        </w:rPr>
        <w:t>, що стосуються фінансування, закупівлі, реалізації, функціонування Проекту та дотичного екологічного або соціального впливу, які Банк може обґрунтовано вимагати протягом обґрунтованого строку, завжди за умови, що якщо така інформація або документ не надаються Банкові своєчасно, і Позичальник не усуває таке невиконання упродовж розумного часу, визначеного Банком у письмовій формі</w:t>
      </w:r>
      <w:r w:rsidRPr="00230A5A">
        <w:rPr>
          <w:rFonts w:cs="Arial"/>
        </w:rPr>
        <w:t>.</w:t>
      </w:r>
      <w:r w:rsidRPr="005B6CC5">
        <w:rPr>
          <w:rFonts w:cs="Arial"/>
        </w:rPr>
        <w:t xml:space="preserve"> Банк може виправити цей брак, якщо можливо, шляхом залучення власного персоналу або консультанта, або будь-якої третьої сторони за рахунок Ініціатора, і Позичальник надасть так</w:t>
      </w:r>
      <w:r w:rsidRPr="00230A5A">
        <w:rPr>
          <w:rFonts w:cs="Arial"/>
        </w:rPr>
        <w:t>и</w:t>
      </w:r>
      <w:r w:rsidRPr="005B6CC5">
        <w:rPr>
          <w:rFonts w:cs="Arial"/>
        </w:rPr>
        <w:t xml:space="preserve">м особам </w:t>
      </w:r>
      <w:r w:rsidRPr="00230A5A">
        <w:rPr>
          <w:rFonts w:cs="Arial"/>
        </w:rPr>
        <w:t>у</w:t>
      </w:r>
      <w:r w:rsidRPr="005B6CC5">
        <w:rPr>
          <w:rFonts w:cs="Arial"/>
        </w:rPr>
        <w:t xml:space="preserve">сю необхідну допомогу для цієї </w:t>
      </w:r>
      <w:r w:rsidRPr="00230A5A">
        <w:rPr>
          <w:rFonts w:cs="Arial"/>
        </w:rPr>
        <w:t>мети</w:t>
      </w:r>
      <w:r w:rsidRPr="005B6CC5">
        <w:rPr>
          <w:rFonts w:cs="Arial"/>
        </w:rPr>
        <w:t>;</w:t>
      </w:r>
    </w:p>
    <w:p w:rsidR="008632C5" w:rsidRPr="00230A5A" w:rsidRDefault="008632C5" w:rsidP="005F052C">
      <w:pPr>
        <w:pStyle w:val="StyleLeft25cm"/>
        <w:spacing w:before="120"/>
        <w:ind w:hanging="763"/>
        <w:rPr>
          <w:rFonts w:cs="Arial"/>
        </w:rPr>
      </w:pPr>
      <w:r w:rsidRPr="005B6CC5">
        <w:rPr>
          <w:rFonts w:cs="Arial"/>
        </w:rPr>
        <w:t>(ii)</w:t>
      </w:r>
      <w:r w:rsidRPr="005B6CC5">
        <w:rPr>
          <w:rFonts w:cs="Arial"/>
        </w:rPr>
        <w:tab/>
        <w:t>подання на ухвалення Банк</w:t>
      </w:r>
      <w:r w:rsidRPr="00230A5A">
        <w:rPr>
          <w:rFonts w:cs="Arial"/>
        </w:rPr>
        <w:t>у</w:t>
      </w:r>
      <w:r w:rsidRPr="005B6CC5">
        <w:rPr>
          <w:rFonts w:cs="Arial"/>
        </w:rPr>
        <w:t xml:space="preserve">, без затримки та англійською мовою, будь-якої істотної зміни в ціні, проекті, планах, графіку або програми витрат для Проекту у зв'язку з розкриттям інформації, що надійшла до Банку до підписання цієї Угоди; </w:t>
      </w:r>
    </w:p>
    <w:p w:rsidR="008632C5" w:rsidRPr="00230A5A" w:rsidRDefault="008632C5" w:rsidP="005F052C">
      <w:pPr>
        <w:pStyle w:val="StyleLeft25cm"/>
        <w:spacing w:before="120"/>
        <w:ind w:hanging="763"/>
        <w:rPr>
          <w:rFonts w:cs="Arial"/>
        </w:rPr>
      </w:pPr>
      <w:r w:rsidRPr="005B6CC5">
        <w:rPr>
          <w:rFonts w:cs="Arial"/>
        </w:rPr>
        <w:t>(iii)</w:t>
      </w:r>
      <w:r w:rsidRPr="005B6CC5">
        <w:rPr>
          <w:rFonts w:cs="Arial"/>
        </w:rPr>
        <w:tab/>
        <w:t>негайне інформування Банку англійською мовою про (a) будь-які судові процеси, які порушуються або погрожують порушенням  проти нього або Ініціатора, або Кінцевого бенефіціара з огляду на екологічні або інші справи, що стосуються Проекту;     (b) будь-який факт або подію, відому Позичальнику, яка може завдати суттєвої шкоди або вплинути на стан виконання або функціонування Проекту;</w:t>
      </w:r>
    </w:p>
    <w:p w:rsidR="008632C5" w:rsidRPr="00230A5A" w:rsidRDefault="008632C5" w:rsidP="005F052C">
      <w:pPr>
        <w:widowControl w:val="0"/>
        <w:spacing w:before="120" w:after="120"/>
        <w:ind w:left="1701" w:hanging="567"/>
        <w:rPr>
          <w:rFonts w:ascii="Arial" w:hAnsi="Arial" w:cs="Arial"/>
          <w:sz w:val="20"/>
          <w:szCs w:val="20"/>
        </w:rPr>
      </w:pPr>
      <w:r w:rsidRPr="005B6CC5">
        <w:rPr>
          <w:rFonts w:ascii="Arial" w:hAnsi="Arial" w:cs="Arial"/>
          <w:sz w:val="20"/>
          <w:szCs w:val="20"/>
        </w:rPr>
        <w:t>(iv)</w:t>
      </w:r>
      <w:r w:rsidRPr="005B6CC5">
        <w:rPr>
          <w:rFonts w:ascii="Arial" w:hAnsi="Arial" w:cs="Arial"/>
          <w:sz w:val="20"/>
          <w:szCs w:val="20"/>
        </w:rPr>
        <w:tab/>
        <w:t xml:space="preserve">зберігання в одному місці для інспекції повні умови самого контракту, а також </w:t>
      </w:r>
      <w:r w:rsidRPr="00230A5A">
        <w:rPr>
          <w:rFonts w:ascii="Arial" w:hAnsi="Arial" w:cs="Arial"/>
          <w:sz w:val="20"/>
          <w:szCs w:val="20"/>
        </w:rPr>
        <w:t>у</w:t>
      </w:r>
      <w:r w:rsidRPr="005B6CC5">
        <w:rPr>
          <w:rFonts w:ascii="Arial" w:hAnsi="Arial" w:cs="Arial"/>
          <w:sz w:val="20"/>
          <w:szCs w:val="20"/>
        </w:rPr>
        <w:t>сі</w:t>
      </w:r>
      <w:r w:rsidRPr="00230A5A">
        <w:rPr>
          <w:rFonts w:ascii="Arial" w:hAnsi="Arial" w:cs="Arial"/>
          <w:sz w:val="20"/>
          <w:szCs w:val="20"/>
        </w:rPr>
        <w:t>х</w:t>
      </w:r>
      <w:r w:rsidRPr="005B6CC5">
        <w:rPr>
          <w:rFonts w:ascii="Arial" w:hAnsi="Arial" w:cs="Arial"/>
          <w:sz w:val="20"/>
          <w:szCs w:val="20"/>
        </w:rPr>
        <w:t xml:space="preserve"> важлив</w:t>
      </w:r>
      <w:r w:rsidRPr="00230A5A">
        <w:rPr>
          <w:rFonts w:ascii="Arial" w:hAnsi="Arial" w:cs="Arial"/>
          <w:sz w:val="20"/>
          <w:szCs w:val="20"/>
        </w:rPr>
        <w:t>их</w:t>
      </w:r>
      <w:r w:rsidRPr="005B6CC5">
        <w:rPr>
          <w:rFonts w:ascii="Arial" w:hAnsi="Arial" w:cs="Arial"/>
          <w:sz w:val="20"/>
          <w:szCs w:val="20"/>
        </w:rPr>
        <w:t xml:space="preserve"> документ</w:t>
      </w:r>
      <w:r w:rsidRPr="00230A5A">
        <w:rPr>
          <w:rFonts w:ascii="Arial" w:hAnsi="Arial" w:cs="Arial"/>
          <w:sz w:val="20"/>
          <w:szCs w:val="20"/>
        </w:rPr>
        <w:t>ів</w:t>
      </w:r>
      <w:r w:rsidRPr="005B6CC5">
        <w:rPr>
          <w:rFonts w:ascii="Arial" w:hAnsi="Arial" w:cs="Arial"/>
          <w:sz w:val="20"/>
          <w:szCs w:val="20"/>
        </w:rPr>
        <w:t xml:space="preserve">, що стосуються процесу закупівель та виконання договору, і забезпечення  Банку можливості перевірити контрактні документи, які підрядник зобов'язаний утримувати за своїм контрактом на поставку; </w:t>
      </w:r>
      <w:bookmarkStart w:id="955" w:name="_DV_M943"/>
      <w:bookmarkStart w:id="956" w:name="_DV_M944"/>
      <w:bookmarkEnd w:id="955"/>
      <w:bookmarkEnd w:id="956"/>
      <w:r w:rsidRPr="005B6CC5">
        <w:rPr>
          <w:rFonts w:ascii="Arial" w:hAnsi="Arial" w:cs="Arial"/>
          <w:sz w:val="20"/>
          <w:szCs w:val="20"/>
        </w:rPr>
        <w:t xml:space="preserve"> </w:t>
      </w:r>
    </w:p>
    <w:p w:rsidR="008632C5" w:rsidRPr="00230A5A" w:rsidRDefault="008632C5" w:rsidP="005F052C">
      <w:pPr>
        <w:widowControl w:val="0"/>
        <w:spacing w:before="120" w:after="120"/>
        <w:ind w:left="1701" w:hanging="567"/>
        <w:rPr>
          <w:rFonts w:ascii="Arial" w:hAnsi="Arial" w:cs="Arial"/>
          <w:sz w:val="20"/>
          <w:szCs w:val="20"/>
        </w:rPr>
      </w:pPr>
      <w:r w:rsidRPr="005B6CC5">
        <w:rPr>
          <w:rFonts w:ascii="Arial" w:hAnsi="Arial" w:cs="Arial"/>
          <w:sz w:val="20"/>
          <w:szCs w:val="20"/>
        </w:rPr>
        <w:t>(v)</w:t>
      </w:r>
      <w:r w:rsidRPr="005B6CC5">
        <w:rPr>
          <w:rFonts w:ascii="Arial" w:hAnsi="Arial" w:cs="Arial"/>
          <w:sz w:val="20"/>
          <w:szCs w:val="20"/>
        </w:rPr>
        <w:tab/>
        <w:t xml:space="preserve">негайне інформування Банку про справжні заяву або скаргу стосовно будь-якої забороненою поведінки у зв'язку </w:t>
      </w:r>
      <w:r w:rsidRPr="00230A5A">
        <w:rPr>
          <w:rFonts w:ascii="Arial" w:hAnsi="Arial" w:cs="Arial"/>
          <w:sz w:val="20"/>
          <w:szCs w:val="20"/>
        </w:rPr>
        <w:t>і</w:t>
      </w:r>
      <w:r w:rsidRPr="005B6CC5">
        <w:rPr>
          <w:rFonts w:ascii="Arial" w:hAnsi="Arial" w:cs="Arial"/>
          <w:sz w:val="20"/>
          <w:szCs w:val="20"/>
        </w:rPr>
        <w:t xml:space="preserve">з Проектом; </w:t>
      </w:r>
    </w:p>
    <w:p w:rsidR="008632C5" w:rsidRPr="00230A5A" w:rsidRDefault="008632C5" w:rsidP="005F052C">
      <w:pPr>
        <w:widowControl w:val="0"/>
        <w:spacing w:before="120" w:after="120"/>
        <w:ind w:left="1701" w:hanging="567"/>
        <w:rPr>
          <w:rFonts w:ascii="Arial" w:hAnsi="Arial" w:cs="Arial"/>
          <w:sz w:val="20"/>
          <w:szCs w:val="20"/>
        </w:rPr>
      </w:pPr>
      <w:bookmarkStart w:id="957" w:name="_DV_C1067"/>
      <w:r w:rsidRPr="005B6CC5">
        <w:rPr>
          <w:rFonts w:ascii="Arial" w:hAnsi="Arial" w:cs="Arial"/>
          <w:sz w:val="20"/>
          <w:szCs w:val="20"/>
        </w:rPr>
        <w:t xml:space="preserve">(vi) </w:t>
      </w:r>
      <w:r w:rsidRPr="005B6CC5">
        <w:rPr>
          <w:rFonts w:ascii="Arial" w:hAnsi="Arial" w:cs="Arial"/>
          <w:sz w:val="20"/>
          <w:szCs w:val="20"/>
        </w:rPr>
        <w:tab/>
      </w:r>
      <w:r w:rsidRPr="00230A5A">
        <w:rPr>
          <w:rFonts w:ascii="Arial" w:hAnsi="Arial" w:cs="Arial"/>
          <w:sz w:val="20"/>
          <w:szCs w:val="20"/>
        </w:rPr>
        <w:t>щойно</w:t>
      </w:r>
      <w:r w:rsidRPr="005B6CC5">
        <w:rPr>
          <w:rFonts w:ascii="Arial" w:hAnsi="Arial" w:cs="Arial"/>
          <w:sz w:val="20"/>
          <w:szCs w:val="20"/>
        </w:rPr>
        <w:t xml:space="preserve"> йому стає відомо про будь-який факт або інформацію, що підтверджує або обґрунтовано наводить на думку, що (а) Заборонена поведінка мала місце у зв'язку з Проектом або (b) будь-які кошти, інвестовані в його акціонерний капітал або Проект, мають походження від незаконних джерел;</w:t>
      </w:r>
      <w:bookmarkEnd w:id="957"/>
      <w:r w:rsidRPr="005B6CC5">
        <w:rPr>
          <w:rFonts w:ascii="Arial" w:hAnsi="Arial" w:cs="Arial"/>
          <w:sz w:val="20"/>
          <w:szCs w:val="20"/>
        </w:rPr>
        <w:t xml:space="preserve"> та</w:t>
      </w:r>
    </w:p>
    <w:p w:rsidR="008632C5" w:rsidRPr="00230A5A" w:rsidRDefault="008632C5" w:rsidP="005F052C">
      <w:pPr>
        <w:widowControl w:val="0"/>
        <w:spacing w:before="120" w:after="120"/>
        <w:ind w:left="1701" w:hanging="567"/>
        <w:rPr>
          <w:rFonts w:ascii="Arial" w:hAnsi="Arial" w:cs="Arial"/>
          <w:sz w:val="20"/>
          <w:szCs w:val="20"/>
        </w:rPr>
      </w:pPr>
      <w:r w:rsidRPr="005B6CC5">
        <w:rPr>
          <w:rFonts w:ascii="Arial" w:hAnsi="Arial" w:cs="Arial"/>
          <w:sz w:val="20"/>
          <w:szCs w:val="20"/>
        </w:rPr>
        <w:t>(vii)</w:t>
      </w:r>
      <w:r w:rsidRPr="005B6CC5">
        <w:rPr>
          <w:rFonts w:ascii="Arial" w:hAnsi="Arial" w:cs="Arial"/>
          <w:sz w:val="20"/>
          <w:szCs w:val="20"/>
        </w:rPr>
        <w:tab/>
      </w:r>
      <w:bookmarkStart w:id="958" w:name="_DV_M952"/>
      <w:bookmarkStart w:id="959" w:name="_DV_C1072"/>
      <w:bookmarkEnd w:id="958"/>
      <w:r w:rsidRPr="005B6CC5">
        <w:rPr>
          <w:rFonts w:ascii="Arial" w:hAnsi="Arial" w:cs="Arial"/>
          <w:sz w:val="20"/>
          <w:szCs w:val="20"/>
        </w:rPr>
        <w:t>зберігання засвідчених копій контрактів, що фінансуються за рахунок коштів Позики, та підтвердження витрат, пов'язаних з вибірками</w:t>
      </w:r>
      <w:bookmarkEnd w:id="959"/>
      <w:r w:rsidRPr="005B6CC5">
        <w:rPr>
          <w:rFonts w:ascii="Arial" w:hAnsi="Arial" w:cs="Arial"/>
          <w:sz w:val="20"/>
          <w:szCs w:val="20"/>
        </w:rPr>
        <w:t xml:space="preserve">. </w:t>
      </w:r>
    </w:p>
    <w:p w:rsidR="008632C5" w:rsidRPr="00230A5A" w:rsidRDefault="008632C5" w:rsidP="00C416CB">
      <w:pPr>
        <w:pStyle w:val="StyleHeading2Justified"/>
        <w:numPr>
          <w:ilvl w:val="1"/>
          <w:numId w:val="49"/>
        </w:numPr>
        <w:rPr>
          <w:rFonts w:cs="Arial"/>
          <w:noProof w:val="0"/>
        </w:rPr>
      </w:pPr>
      <w:bookmarkStart w:id="960" w:name="_Toc48025204"/>
      <w:bookmarkStart w:id="961" w:name="_Toc48380709"/>
      <w:bookmarkStart w:id="962" w:name="_Toc51481159"/>
      <w:bookmarkStart w:id="963" w:name="_Toc51481379"/>
      <w:bookmarkStart w:id="964" w:name="_Toc51647561"/>
      <w:bookmarkStart w:id="965" w:name="_Toc51648423"/>
      <w:bookmarkStart w:id="966" w:name="_Toc51733850"/>
      <w:bookmarkStart w:id="967" w:name="_Toc57456474"/>
      <w:bookmarkStart w:id="968" w:name="_Toc57456636"/>
      <w:bookmarkStart w:id="969" w:name="_Toc57456959"/>
      <w:bookmarkStart w:id="970" w:name="_Toc77852624"/>
      <w:bookmarkStart w:id="971" w:name="_Toc78184806"/>
      <w:bookmarkStart w:id="972" w:name="_Toc78185043"/>
      <w:bookmarkStart w:id="973" w:name="_Ref78201214"/>
      <w:bookmarkStart w:id="974" w:name="_Toc79496205"/>
      <w:bookmarkStart w:id="975" w:name="_Toc85739423"/>
      <w:bookmarkStart w:id="976" w:name="_Ref187570081"/>
      <w:bookmarkStart w:id="977" w:name="_Toc212957573"/>
      <w:bookmarkStart w:id="978" w:name="_Toc212957878"/>
      <w:bookmarkStart w:id="979" w:name="_Toc212958066"/>
      <w:bookmarkStart w:id="980" w:name="_Toc212958160"/>
      <w:bookmarkStart w:id="981" w:name="_Toc212958538"/>
      <w:bookmarkStart w:id="982" w:name="_Toc217274753"/>
      <w:bookmarkStart w:id="983" w:name="a802"/>
      <w:bookmarkEnd w:id="916"/>
      <w:bookmarkEnd w:id="954"/>
      <w:r w:rsidRPr="005B6CC5">
        <w:rPr>
          <w:rFonts w:cs="Arial"/>
          <w:u w:val="none"/>
        </w:rPr>
        <w:t xml:space="preserve">     </w:t>
      </w:r>
      <w:r w:rsidRPr="005B6CC5">
        <w:rPr>
          <w:rFonts w:cs="Arial"/>
        </w:rPr>
        <w:t>Інформація, що стосується Позичальника</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sidRPr="005B6CC5">
        <w:rPr>
          <w:rFonts w:cs="Arial"/>
        </w:rPr>
        <w:t>, Ініціатора та Кінцевого бенефіціара</w:t>
      </w:r>
    </w:p>
    <w:p w:rsidR="008632C5" w:rsidRPr="00230A5A" w:rsidRDefault="008632C5" w:rsidP="005F052C">
      <w:pPr>
        <w:spacing w:before="120" w:after="120"/>
        <w:ind w:left="993"/>
        <w:jc w:val="both"/>
        <w:outlineLvl w:val="0"/>
        <w:rPr>
          <w:rFonts w:ascii="Arial" w:hAnsi="Arial" w:cs="Arial"/>
          <w:sz w:val="20"/>
          <w:szCs w:val="20"/>
        </w:rPr>
      </w:pPr>
      <w:r w:rsidRPr="005B6CC5">
        <w:rPr>
          <w:rFonts w:ascii="Arial" w:hAnsi="Arial" w:cs="Arial"/>
          <w:sz w:val="20"/>
          <w:szCs w:val="20"/>
        </w:rPr>
        <w:t>Позичальник здійснює або розпоряджається, щоб Ініціатор та Кінцевий бенефіціар здійснювали:</w:t>
      </w:r>
    </w:p>
    <w:p w:rsidR="008632C5" w:rsidRPr="00230A5A" w:rsidRDefault="008632C5" w:rsidP="005F052C">
      <w:pPr>
        <w:pStyle w:val="StyleLeft25cm"/>
        <w:spacing w:before="120"/>
        <w:ind w:left="1417" w:hanging="424"/>
        <w:rPr>
          <w:rFonts w:cs="Arial"/>
        </w:rPr>
      </w:pPr>
      <w:bookmarkStart w:id="984" w:name="_Ref79315599"/>
      <w:r w:rsidRPr="005B6CC5">
        <w:rPr>
          <w:rFonts w:cs="Arial"/>
        </w:rPr>
        <w:t>(a)</w:t>
      </w:r>
      <w:r w:rsidRPr="005B6CC5">
        <w:rPr>
          <w:rFonts w:cs="Arial"/>
        </w:rPr>
        <w:tab/>
        <w:t>передачу Банку інформації про рахунки Проекту та аудиторські звіти англійською мовою або в перекладі англійськ</w:t>
      </w:r>
      <w:r w:rsidRPr="00230A5A">
        <w:rPr>
          <w:rFonts w:cs="Arial"/>
        </w:rPr>
        <w:t>ою</w:t>
      </w:r>
      <w:r w:rsidRPr="005B6CC5">
        <w:rPr>
          <w:rFonts w:cs="Arial"/>
        </w:rPr>
        <w:t xml:space="preserve"> мов</w:t>
      </w:r>
      <w:r w:rsidRPr="00230A5A">
        <w:rPr>
          <w:rFonts w:cs="Arial"/>
        </w:rPr>
        <w:t>ою</w:t>
      </w:r>
      <w:r w:rsidRPr="005B6CC5">
        <w:rPr>
          <w:rFonts w:cs="Arial"/>
        </w:rPr>
        <w:t xml:space="preserve"> протягом 6 місяців після закінчення кожного фіскального року;</w:t>
      </w:r>
    </w:p>
    <w:p w:rsidR="008632C5" w:rsidRPr="00230A5A" w:rsidRDefault="008632C5" w:rsidP="005F052C">
      <w:pPr>
        <w:pStyle w:val="StyleLeft175cm"/>
        <w:spacing w:before="120"/>
        <w:rPr>
          <w:rFonts w:cs="Arial"/>
        </w:rPr>
      </w:pPr>
      <w:r w:rsidRPr="005B6CC5">
        <w:rPr>
          <w:rFonts w:cs="Arial"/>
        </w:rPr>
        <w:t>(b)</w:t>
      </w:r>
      <w:r w:rsidRPr="005B6CC5">
        <w:rPr>
          <w:rFonts w:cs="Arial"/>
        </w:rPr>
        <w:tab/>
        <w:t>забезпечення того, щоб</w:t>
      </w:r>
      <w:r w:rsidRPr="00230A5A">
        <w:rPr>
          <w:rFonts w:cs="Arial"/>
        </w:rPr>
        <w:t>и</w:t>
      </w:r>
      <w:r w:rsidRPr="005B6CC5">
        <w:rPr>
          <w:rFonts w:cs="Arial"/>
        </w:rPr>
        <w:t xml:space="preserve"> бухгалтерська документація Кінцевого бенефіціара повною мірою відображ</w:t>
      </w:r>
      <w:r w:rsidRPr="00230A5A">
        <w:rPr>
          <w:rFonts w:cs="Arial"/>
        </w:rPr>
        <w:t>а</w:t>
      </w:r>
      <w:r w:rsidRPr="005B6CC5">
        <w:rPr>
          <w:rFonts w:cs="Arial"/>
        </w:rPr>
        <w:t>ла операції, пов'язані з фінансуванням, виконанням або функціонування Проекту; та</w:t>
      </w:r>
    </w:p>
    <w:p w:rsidR="008632C5" w:rsidRPr="00230A5A" w:rsidRDefault="008632C5" w:rsidP="005F052C">
      <w:pPr>
        <w:pStyle w:val="StyleLeft175cm"/>
        <w:spacing w:before="120"/>
        <w:rPr>
          <w:rFonts w:cs="Arial"/>
        </w:rPr>
      </w:pPr>
      <w:r w:rsidRPr="005B6CC5">
        <w:rPr>
          <w:rFonts w:cs="Arial"/>
        </w:rPr>
        <w:t>(c)</w:t>
      </w:r>
      <w:r w:rsidRPr="005B6CC5">
        <w:rPr>
          <w:rFonts w:cs="Arial"/>
        </w:rPr>
        <w:tab/>
        <w:t>негайне інформування Банку про:</w:t>
      </w:r>
    </w:p>
    <w:p w:rsidR="008632C5" w:rsidRPr="00230A5A" w:rsidRDefault="008632C5" w:rsidP="005F052C">
      <w:pPr>
        <w:pStyle w:val="StyleLeft25cm"/>
        <w:spacing w:before="120"/>
        <w:rPr>
          <w:rFonts w:cs="Arial"/>
        </w:rPr>
      </w:pPr>
      <w:r w:rsidRPr="005B6CC5">
        <w:rPr>
          <w:rFonts w:cs="Arial"/>
        </w:rPr>
        <w:t>(i)</w:t>
      </w:r>
      <w:r w:rsidRPr="005B6CC5">
        <w:rPr>
          <w:rFonts w:cs="Arial"/>
        </w:rPr>
        <w:tab/>
        <w:t>будь-яку суттєву зміну в законодавстві, статутах, внутрішніх нормативних документах, меморандумах та установчому договорі будь-якого Посередника із зазначенням даних щодо Проекту після дати цієї Угоди;</w:t>
      </w:r>
    </w:p>
    <w:p w:rsidR="008632C5" w:rsidRPr="00230A5A" w:rsidRDefault="008632C5" w:rsidP="005F052C">
      <w:pPr>
        <w:pStyle w:val="StyleLeft25cm"/>
        <w:spacing w:before="120"/>
        <w:rPr>
          <w:rFonts w:cs="Arial"/>
        </w:rPr>
      </w:pPr>
      <w:r w:rsidRPr="005B6CC5">
        <w:rPr>
          <w:rFonts w:cs="Arial"/>
        </w:rPr>
        <w:t>(ii)</w:t>
      </w:r>
      <w:r w:rsidRPr="005B6CC5">
        <w:rPr>
          <w:rFonts w:cs="Arial"/>
        </w:rPr>
        <w:tab/>
        <w:t xml:space="preserve">будь-який факт, що зобов’язує його достроково погасити будь-яку фінансову заборгованість чи будь-яке фінансування з боку Європейського Союзу; </w:t>
      </w:r>
    </w:p>
    <w:p w:rsidR="008632C5" w:rsidRPr="00230A5A" w:rsidRDefault="008632C5" w:rsidP="005F052C">
      <w:pPr>
        <w:pStyle w:val="StyleLeft25cm"/>
        <w:spacing w:before="120"/>
        <w:rPr>
          <w:rFonts w:cs="Arial"/>
        </w:rPr>
      </w:pPr>
      <w:bookmarkStart w:id="985" w:name="_Ref78201197"/>
      <w:r w:rsidRPr="005B6CC5">
        <w:rPr>
          <w:rFonts w:cs="Arial"/>
        </w:rPr>
        <w:t>(iii)</w:t>
      </w:r>
      <w:r w:rsidRPr="005B6CC5">
        <w:rPr>
          <w:rFonts w:cs="Arial"/>
        </w:rPr>
        <w:tab/>
        <w:t xml:space="preserve"> будь-який випадок або рішення, яке становить або може призвести до випадків, описаних у Статті 4.03A(2);</w:t>
      </w:r>
      <w:bookmarkEnd w:id="985"/>
    </w:p>
    <w:p w:rsidR="008632C5" w:rsidRPr="00230A5A" w:rsidRDefault="008632C5" w:rsidP="005F052C">
      <w:pPr>
        <w:pStyle w:val="StyleLeft25cm"/>
        <w:spacing w:before="120"/>
        <w:rPr>
          <w:rFonts w:cs="Arial"/>
        </w:rPr>
      </w:pPr>
      <w:r w:rsidRPr="005B6CC5">
        <w:rPr>
          <w:rFonts w:cs="Arial"/>
        </w:rPr>
        <w:t>(iv)</w:t>
      </w:r>
      <w:r w:rsidRPr="005B6CC5">
        <w:rPr>
          <w:rFonts w:cs="Arial"/>
        </w:rPr>
        <w:tab/>
        <w:t>будь-який намір зі своєї сторони або Ініціатора, або Кінцевого бенефіціара надати забезпечення щодо будь-якого з його активів на користь третьої сторони;</w:t>
      </w:r>
    </w:p>
    <w:p w:rsidR="008632C5" w:rsidRPr="00230A5A" w:rsidRDefault="008632C5" w:rsidP="005F052C">
      <w:pPr>
        <w:pStyle w:val="StyleLeft25cm"/>
        <w:spacing w:before="120"/>
        <w:rPr>
          <w:rFonts w:cs="Arial"/>
        </w:rPr>
      </w:pPr>
      <w:r w:rsidRPr="005B6CC5">
        <w:rPr>
          <w:rFonts w:cs="Arial"/>
        </w:rPr>
        <w:t>(v)</w:t>
      </w:r>
      <w:r w:rsidRPr="005B6CC5">
        <w:rPr>
          <w:rFonts w:cs="Arial"/>
        </w:rPr>
        <w:tab/>
        <w:t xml:space="preserve">будь-який намір зі своєї сторони відмовитися від володіння будь-якою суттєвою складовою Проекту; </w:t>
      </w:r>
    </w:p>
    <w:p w:rsidR="008632C5" w:rsidRPr="00230A5A" w:rsidRDefault="008632C5" w:rsidP="005F052C">
      <w:pPr>
        <w:pStyle w:val="StyleLeft25cm"/>
        <w:spacing w:before="120"/>
        <w:rPr>
          <w:rFonts w:cs="Arial"/>
        </w:rPr>
      </w:pPr>
      <w:r w:rsidRPr="005B6CC5">
        <w:rPr>
          <w:rFonts w:cs="Arial"/>
        </w:rPr>
        <w:t>(vi)</w:t>
      </w:r>
      <w:r w:rsidRPr="005B6CC5">
        <w:rPr>
          <w:rFonts w:cs="Arial"/>
        </w:rPr>
        <w:tab/>
        <w:t>будь-який факт або випадок, який ймовірно може суттєво перешкоджати виконанню будь-якого зобов’язання Позичальника в рамках цієї Угоди;</w:t>
      </w:r>
      <w:bookmarkEnd w:id="983"/>
      <w:bookmarkEnd w:id="984"/>
    </w:p>
    <w:p w:rsidR="008632C5" w:rsidRPr="00230A5A" w:rsidRDefault="008632C5" w:rsidP="005F052C">
      <w:pPr>
        <w:pStyle w:val="StyleLeft25cm"/>
        <w:spacing w:before="120"/>
        <w:rPr>
          <w:rFonts w:cs="Arial"/>
        </w:rPr>
      </w:pPr>
      <w:r w:rsidRPr="005B6CC5">
        <w:rPr>
          <w:rFonts w:cs="Arial"/>
        </w:rPr>
        <w:t>(vii)</w:t>
      </w:r>
      <w:r w:rsidRPr="005B6CC5">
        <w:rPr>
          <w:rFonts w:cs="Arial"/>
        </w:rPr>
        <w:tab/>
        <w:t>будь-який випадок, зазначений у переліку Статті 10.01, що ма</w:t>
      </w:r>
      <w:r w:rsidRPr="00230A5A">
        <w:rPr>
          <w:rFonts w:cs="Arial"/>
        </w:rPr>
        <w:t>в</w:t>
      </w:r>
      <w:r w:rsidRPr="005B6CC5">
        <w:rPr>
          <w:rFonts w:cs="Arial"/>
        </w:rPr>
        <w:t xml:space="preserve"> місце або загрожува</w:t>
      </w:r>
      <w:r w:rsidRPr="00230A5A">
        <w:rPr>
          <w:rFonts w:cs="Arial"/>
        </w:rPr>
        <w:t>в</w:t>
      </w:r>
      <w:r w:rsidRPr="005B6CC5">
        <w:rPr>
          <w:rFonts w:cs="Arial"/>
        </w:rPr>
        <w:t xml:space="preserve"> мати місце, або передбача</w:t>
      </w:r>
      <w:r w:rsidRPr="00230A5A">
        <w:rPr>
          <w:rFonts w:cs="Arial"/>
        </w:rPr>
        <w:t>вся</w:t>
      </w:r>
      <w:r w:rsidRPr="005B6CC5">
        <w:rPr>
          <w:rFonts w:cs="Arial"/>
        </w:rPr>
        <w:t>;</w:t>
      </w:r>
    </w:p>
    <w:p w:rsidR="008632C5" w:rsidRPr="00230A5A" w:rsidRDefault="008632C5" w:rsidP="005F052C">
      <w:pPr>
        <w:pStyle w:val="StyleLeft25cm"/>
        <w:spacing w:before="120"/>
        <w:rPr>
          <w:rFonts w:cs="Arial"/>
        </w:rPr>
      </w:pPr>
      <w:r w:rsidRPr="005B6CC5">
        <w:rPr>
          <w:rFonts w:cs="Arial"/>
        </w:rPr>
        <w:t>(viii)</w:t>
      </w:r>
      <w:r w:rsidRPr="005B6CC5">
        <w:rPr>
          <w:rFonts w:cs="Arial"/>
        </w:rPr>
        <w:tab/>
        <w:t>будь-які судові, арбітражні чи адміністративні провадження або розслідування, які відбуваються в теперішній час, погрожують  мати місце  або очікують на розгляд і можуть, в разі несприятливого рішення, призвести до</w:t>
      </w:r>
      <w:r>
        <w:rPr>
          <w:rFonts w:cs="Arial"/>
        </w:rPr>
        <w:t xml:space="preserve"> </w:t>
      </w:r>
      <w:r w:rsidRPr="00230A5A">
        <w:rPr>
          <w:rFonts w:cs="Arial"/>
        </w:rPr>
        <w:t>Істотн</w:t>
      </w:r>
      <w:r>
        <w:rPr>
          <w:rFonts w:cs="Arial"/>
        </w:rPr>
        <w:t>ої</w:t>
      </w:r>
      <w:r w:rsidRPr="00230A5A">
        <w:rPr>
          <w:rFonts w:cs="Arial"/>
        </w:rPr>
        <w:t xml:space="preserve"> несприятлив</w:t>
      </w:r>
      <w:r>
        <w:rPr>
          <w:rFonts w:cs="Arial"/>
        </w:rPr>
        <w:t>ої</w:t>
      </w:r>
      <w:r w:rsidRPr="00230A5A">
        <w:rPr>
          <w:rFonts w:cs="Arial"/>
        </w:rPr>
        <w:t xml:space="preserve"> змін</w:t>
      </w:r>
      <w:r>
        <w:rPr>
          <w:rFonts w:cs="Arial"/>
        </w:rPr>
        <w:t>и</w:t>
      </w:r>
      <w:r w:rsidRPr="005B6CC5">
        <w:rPr>
          <w:rFonts w:cs="Arial"/>
        </w:rPr>
        <w:t>;</w:t>
      </w:r>
    </w:p>
    <w:p w:rsidR="008632C5" w:rsidRPr="00230A5A" w:rsidRDefault="008632C5" w:rsidP="005F052C">
      <w:pPr>
        <w:pStyle w:val="StyleLeft25cm"/>
        <w:spacing w:before="120"/>
        <w:rPr>
          <w:rFonts w:cs="Arial"/>
        </w:rPr>
      </w:pPr>
      <w:r w:rsidRPr="005B6CC5">
        <w:rPr>
          <w:rFonts w:cs="Arial"/>
        </w:rPr>
        <w:t>(ix)</w:t>
      </w:r>
      <w:r w:rsidRPr="005B6CC5">
        <w:rPr>
          <w:rFonts w:cs="Arial"/>
        </w:rPr>
        <w:tab/>
        <w:t>будь-який факт або подію, внаслідок чого будь-який член органу правління Кінцевого бенефіціара стає Суб'єктом санкцій;</w:t>
      </w:r>
    </w:p>
    <w:p w:rsidR="008632C5" w:rsidRPr="00230A5A" w:rsidRDefault="008632C5" w:rsidP="005F052C">
      <w:pPr>
        <w:pStyle w:val="StyleLeft25cm"/>
        <w:spacing w:before="120"/>
        <w:rPr>
          <w:rFonts w:cs="Arial"/>
        </w:rPr>
      </w:pPr>
      <w:r w:rsidRPr="005B6CC5">
        <w:rPr>
          <w:rFonts w:cs="Arial"/>
        </w:rPr>
        <w:t>(x)</w:t>
      </w:r>
      <w:r w:rsidRPr="005B6CC5">
        <w:rPr>
          <w:rFonts w:cs="Arial"/>
        </w:rPr>
        <w:tab/>
        <w:t xml:space="preserve">в тій мірі, в якій це дозволено законодавством, повідомляти Банк про будь-який суттєвий судовий процес, арбітраж або адміністративний розгляд або розслідування, проведене судом, адміністрацією або аналогічним органом державної влади, який, за наявними у нього відомостями та міркуваннями (або за наявними відомостями та міркуваннями такого Кінцевого бенефіціара, який повідомляє про це Позичальника), є поточним, неминучим або порушеним проти Позичальника або будь-якого Кінцевого бенефіціара, або його контролюючих організацій, або членів його керівництва чи адміністративних органів у зв'язку </w:t>
      </w:r>
      <w:r w:rsidRPr="00230A5A">
        <w:rPr>
          <w:rFonts w:cs="Arial"/>
        </w:rPr>
        <w:t>і</w:t>
      </w:r>
      <w:r w:rsidRPr="005B6CC5">
        <w:rPr>
          <w:rFonts w:cs="Arial"/>
        </w:rPr>
        <w:t>з Забороненою діяльністю, пов'язаною з Позикою або Проектом;</w:t>
      </w:r>
    </w:p>
    <w:p w:rsidR="008632C5" w:rsidRPr="00230A5A" w:rsidRDefault="008632C5" w:rsidP="005F052C">
      <w:pPr>
        <w:pStyle w:val="StyleLeft25cm"/>
        <w:spacing w:before="120"/>
        <w:rPr>
          <w:rFonts w:cs="Arial"/>
        </w:rPr>
      </w:pPr>
      <w:r w:rsidRPr="005B6CC5">
        <w:rPr>
          <w:rFonts w:cs="Arial"/>
        </w:rPr>
        <w:t>(xi)</w:t>
      </w:r>
      <w:r w:rsidRPr="005B6CC5">
        <w:rPr>
          <w:rFonts w:cs="Arial"/>
        </w:rPr>
        <w:tab/>
        <w:t xml:space="preserve">будь-які заходи, вжиті Позичальником, Ініціатором або Кінцевим бенефіціаром відповідно до Статті 6.05 цієї Угоди (далі - Зобов'язання щодо </w:t>
      </w:r>
      <w:r>
        <w:rPr>
          <w:rFonts w:cs="Arial"/>
        </w:rPr>
        <w:t>добро</w:t>
      </w:r>
      <w:r w:rsidRPr="005B6CC5">
        <w:rPr>
          <w:rFonts w:cs="Arial"/>
        </w:rPr>
        <w:t>чесності); та</w:t>
      </w:r>
    </w:p>
    <w:p w:rsidR="008632C5" w:rsidRPr="00230A5A" w:rsidRDefault="008632C5" w:rsidP="005F052C">
      <w:pPr>
        <w:pStyle w:val="StyleLeft25cm"/>
        <w:spacing w:before="120"/>
        <w:rPr>
          <w:rFonts w:cs="Arial"/>
        </w:rPr>
      </w:pPr>
      <w:r w:rsidRPr="005B6CC5">
        <w:rPr>
          <w:rFonts w:cs="Arial"/>
        </w:rPr>
        <w:t>(viii)</w:t>
      </w:r>
      <w:r w:rsidRPr="005B6CC5">
        <w:rPr>
          <w:rFonts w:cs="Arial"/>
        </w:rPr>
        <w:tab/>
        <w:t xml:space="preserve">будь-які судові, арбітражні чи адміністративні провадження або розслідування, які відбуваються в теперішній час, погрожують  мати місце  або очікують на розгляд і можуть, в разі несприятливого рішення, призвести до </w:t>
      </w:r>
      <w:r w:rsidRPr="00230A5A">
        <w:rPr>
          <w:rFonts w:cs="Arial"/>
        </w:rPr>
        <w:t>Істотн</w:t>
      </w:r>
      <w:r>
        <w:rPr>
          <w:rFonts w:cs="Arial"/>
        </w:rPr>
        <w:t>ої</w:t>
      </w:r>
      <w:r w:rsidRPr="00230A5A">
        <w:rPr>
          <w:rFonts w:cs="Arial"/>
        </w:rPr>
        <w:t xml:space="preserve"> несприятлив</w:t>
      </w:r>
      <w:r>
        <w:rPr>
          <w:rFonts w:cs="Arial"/>
        </w:rPr>
        <w:t>ої</w:t>
      </w:r>
      <w:r w:rsidRPr="00230A5A">
        <w:rPr>
          <w:rFonts w:cs="Arial"/>
        </w:rPr>
        <w:t xml:space="preserve"> змін</w:t>
      </w:r>
      <w:r>
        <w:rPr>
          <w:rFonts w:cs="Arial"/>
        </w:rPr>
        <w:t>и</w:t>
      </w:r>
      <w:r w:rsidRPr="005B6CC5">
        <w:rPr>
          <w:rFonts w:cs="Arial"/>
        </w:rPr>
        <w:t>.</w:t>
      </w:r>
    </w:p>
    <w:p w:rsidR="008632C5" w:rsidRPr="00230A5A" w:rsidRDefault="008632C5" w:rsidP="00C416CB">
      <w:pPr>
        <w:pStyle w:val="StyleHeading2Justified"/>
        <w:numPr>
          <w:ilvl w:val="1"/>
          <w:numId w:val="49"/>
        </w:numPr>
        <w:rPr>
          <w:rFonts w:cs="Arial"/>
          <w:noProof w:val="0"/>
        </w:rPr>
      </w:pPr>
      <w:r w:rsidRPr="005B6CC5">
        <w:rPr>
          <w:rFonts w:cs="Arial"/>
          <w:u w:val="none"/>
        </w:rPr>
        <w:t xml:space="preserve">     </w:t>
      </w:r>
      <w:r w:rsidRPr="005B6CC5">
        <w:rPr>
          <w:rFonts w:cs="Arial"/>
        </w:rPr>
        <w:t xml:space="preserve">Розслідування та інформація </w:t>
      </w:r>
    </w:p>
    <w:p w:rsidR="008632C5" w:rsidRPr="00230A5A" w:rsidRDefault="008632C5" w:rsidP="005F052C">
      <w:pPr>
        <w:spacing w:before="120" w:after="120"/>
        <w:ind w:left="993"/>
        <w:jc w:val="both"/>
        <w:outlineLvl w:val="0"/>
        <w:rPr>
          <w:rFonts w:ascii="Arial" w:hAnsi="Arial" w:cs="Arial"/>
          <w:sz w:val="20"/>
          <w:szCs w:val="20"/>
        </w:rPr>
      </w:pPr>
      <w:r w:rsidRPr="005B6CC5">
        <w:rPr>
          <w:rFonts w:ascii="Arial" w:hAnsi="Arial" w:cs="Arial"/>
          <w:sz w:val="20"/>
          <w:szCs w:val="20"/>
        </w:rPr>
        <w:t>Позичальник зобов'язується:</w:t>
      </w:r>
    </w:p>
    <w:p w:rsidR="008632C5" w:rsidRPr="00230A5A" w:rsidRDefault="008632C5" w:rsidP="005F052C">
      <w:pPr>
        <w:pStyle w:val="StyleLeft25cm"/>
        <w:spacing w:before="120"/>
        <w:ind w:left="1417" w:hanging="424"/>
        <w:rPr>
          <w:rFonts w:cs="Arial"/>
        </w:rPr>
      </w:pPr>
      <w:r w:rsidRPr="005B6CC5">
        <w:rPr>
          <w:rFonts w:cs="Arial"/>
        </w:rPr>
        <w:t>(i)</w:t>
      </w:r>
      <w:r w:rsidRPr="005B6CC5">
        <w:rPr>
          <w:rFonts w:cs="Arial"/>
        </w:rPr>
        <w:tab/>
        <w:t>уживати таких заходів, яких Банк може обґрунтовано вимагати, для розслідування та (або) припинення будь-яких можливої або потенційної дії такого характеру, який описано в пункті 6.05 статті 6;</w:t>
      </w:r>
    </w:p>
    <w:p w:rsidR="008632C5" w:rsidRPr="00230A5A" w:rsidRDefault="008632C5" w:rsidP="005F052C">
      <w:pPr>
        <w:pStyle w:val="StyleLeft25cm"/>
        <w:spacing w:before="120"/>
        <w:ind w:left="1417" w:hanging="424"/>
        <w:rPr>
          <w:rFonts w:cs="Arial"/>
        </w:rPr>
      </w:pPr>
      <w:r w:rsidRPr="005B6CC5">
        <w:rPr>
          <w:rFonts w:cs="Arial"/>
        </w:rPr>
        <w:t>(ii)</w:t>
      </w:r>
      <w:r w:rsidRPr="005B6CC5">
        <w:rPr>
          <w:rFonts w:cs="Arial"/>
        </w:rPr>
        <w:tab/>
        <w:t>інформувати Банк про заходи, ужиті для стягнення відшкодування з осіб, відповідальних за будь-яку шкоду, завдану внаслідок будь-якої такої дії, а також</w:t>
      </w:r>
    </w:p>
    <w:p w:rsidR="008632C5" w:rsidRPr="00230A5A" w:rsidRDefault="008632C5" w:rsidP="005F052C">
      <w:pPr>
        <w:pStyle w:val="StyleLeft25cm"/>
        <w:spacing w:before="120"/>
        <w:ind w:left="1417" w:hanging="424"/>
        <w:rPr>
          <w:rFonts w:cs="Arial"/>
        </w:rPr>
      </w:pPr>
      <w:r w:rsidRPr="005B6CC5">
        <w:rPr>
          <w:rFonts w:cs="Arial"/>
        </w:rPr>
        <w:t>(iii)</w:t>
      </w:r>
      <w:r w:rsidRPr="005B6CC5">
        <w:rPr>
          <w:rFonts w:cs="Arial"/>
        </w:rPr>
        <w:tab/>
        <w:t>сприяти будь-якому розслідуванню, як</w:t>
      </w:r>
      <w:r w:rsidRPr="00230A5A">
        <w:rPr>
          <w:rFonts w:cs="Arial"/>
        </w:rPr>
        <w:t>е</w:t>
      </w:r>
      <w:r w:rsidRPr="005B6CC5">
        <w:rPr>
          <w:rFonts w:cs="Arial"/>
        </w:rPr>
        <w:t xml:space="preserve"> Банк може проводити стосовно будь-якої такої дії.</w:t>
      </w:r>
    </w:p>
    <w:p w:rsidR="008632C5" w:rsidRPr="00230A5A" w:rsidRDefault="008632C5" w:rsidP="00C416CB">
      <w:pPr>
        <w:pStyle w:val="StyleHeading2Justified"/>
        <w:numPr>
          <w:ilvl w:val="1"/>
          <w:numId w:val="49"/>
        </w:numPr>
        <w:rPr>
          <w:rFonts w:cs="Arial"/>
          <w:noProof w:val="0"/>
        </w:rPr>
      </w:pPr>
      <w:bookmarkStart w:id="986" w:name="_Toc48025205"/>
      <w:bookmarkStart w:id="987" w:name="_Toc48380710"/>
      <w:bookmarkStart w:id="988" w:name="_Toc51481160"/>
      <w:bookmarkStart w:id="989" w:name="_Toc51481380"/>
      <w:bookmarkStart w:id="990" w:name="_Toc51647562"/>
      <w:bookmarkStart w:id="991" w:name="_Toc51648424"/>
      <w:bookmarkStart w:id="992" w:name="_Toc51733851"/>
      <w:bookmarkStart w:id="993" w:name="_Toc57456475"/>
      <w:bookmarkStart w:id="994" w:name="_Toc57456637"/>
      <w:bookmarkStart w:id="995" w:name="_Toc57456960"/>
      <w:bookmarkStart w:id="996" w:name="_Toc77852625"/>
      <w:bookmarkStart w:id="997" w:name="_Toc78184807"/>
      <w:bookmarkStart w:id="998" w:name="_Toc78185044"/>
      <w:bookmarkStart w:id="999" w:name="_Toc79496206"/>
      <w:bookmarkStart w:id="1000" w:name="_Toc85739424"/>
      <w:bookmarkStart w:id="1001" w:name="_Toc212957574"/>
      <w:bookmarkStart w:id="1002" w:name="_Toc212957879"/>
      <w:bookmarkStart w:id="1003" w:name="_Toc212958067"/>
      <w:bookmarkStart w:id="1004" w:name="_Toc212958161"/>
      <w:bookmarkStart w:id="1005" w:name="_Toc212958539"/>
      <w:bookmarkStart w:id="1006" w:name="_Toc217274754"/>
      <w:bookmarkStart w:id="1007" w:name="a803"/>
      <w:r w:rsidRPr="005B6CC5">
        <w:rPr>
          <w:rFonts w:cs="Arial"/>
          <w:u w:val="none"/>
        </w:rPr>
        <w:t xml:space="preserve">     </w:t>
      </w:r>
      <w:r w:rsidRPr="005B6CC5">
        <w:rPr>
          <w:rFonts w:cs="Arial"/>
        </w:rPr>
        <w:t>Візити</w:t>
      </w:r>
      <w:bookmarkEnd w:id="986"/>
      <w:bookmarkEnd w:id="987"/>
      <w:bookmarkEnd w:id="988"/>
      <w:bookmarkEnd w:id="989"/>
      <w:bookmarkEnd w:id="990"/>
      <w:bookmarkEnd w:id="991"/>
      <w:bookmarkEnd w:id="992"/>
      <w:bookmarkEnd w:id="993"/>
      <w:bookmarkEnd w:id="994"/>
      <w:bookmarkEnd w:id="995"/>
      <w:bookmarkEnd w:id="996"/>
      <w:bookmarkEnd w:id="997"/>
      <w:bookmarkEnd w:id="998"/>
      <w:r w:rsidRPr="005B6CC5">
        <w:rPr>
          <w:rFonts w:cs="Arial"/>
        </w:rPr>
        <w:t xml:space="preserve"> Банку</w:t>
      </w:r>
      <w:bookmarkEnd w:id="999"/>
      <w:bookmarkEnd w:id="1000"/>
      <w:bookmarkEnd w:id="1001"/>
      <w:bookmarkEnd w:id="1002"/>
      <w:bookmarkEnd w:id="1003"/>
      <w:bookmarkEnd w:id="1004"/>
      <w:bookmarkEnd w:id="1005"/>
      <w:bookmarkEnd w:id="1006"/>
    </w:p>
    <w:p w:rsidR="008632C5" w:rsidRPr="00230A5A" w:rsidRDefault="008632C5" w:rsidP="00315307">
      <w:pPr>
        <w:spacing w:before="120" w:after="120"/>
        <w:ind w:left="1418" w:hanging="426"/>
        <w:jc w:val="both"/>
        <w:rPr>
          <w:rFonts w:ascii="Arial" w:hAnsi="Arial" w:cs="Arial"/>
          <w:sz w:val="20"/>
          <w:szCs w:val="20"/>
        </w:rPr>
      </w:pPr>
      <w:r w:rsidRPr="005B6CC5">
        <w:rPr>
          <w:rFonts w:ascii="Arial" w:hAnsi="Arial" w:cs="Arial"/>
          <w:sz w:val="20"/>
          <w:szCs w:val="20"/>
        </w:rPr>
        <w:t>(a)</w:t>
      </w:r>
      <w:r w:rsidRPr="005B6CC5">
        <w:rPr>
          <w:rFonts w:ascii="Arial" w:hAnsi="Arial" w:cs="Arial"/>
          <w:sz w:val="20"/>
          <w:szCs w:val="20"/>
        </w:rPr>
        <w:tab/>
      </w:r>
      <w:r w:rsidRPr="005B6CC5">
        <w:rPr>
          <w:rFonts w:ascii="Arial" w:hAnsi="Arial" w:cs="Arial"/>
          <w:color w:val="000000"/>
          <w:sz w:val="20"/>
          <w:szCs w:val="20"/>
        </w:rPr>
        <w:t xml:space="preserve">Ініціатор та Кінцевий бенефіціар за розпорядженням Позичальника забезпечують, щоб призначені Банком особи, яких можуть супроводжувати представники компетентних інститутів ЄС, </w:t>
      </w:r>
      <w:r w:rsidRPr="00230A5A">
        <w:rPr>
          <w:rFonts w:ascii="Arial" w:hAnsi="Arial" w:cs="Arial"/>
          <w:color w:val="000000"/>
          <w:sz w:val="20"/>
          <w:szCs w:val="20"/>
        </w:rPr>
        <w:t>зокрема</w:t>
      </w:r>
      <w:r w:rsidRPr="005B6CC5">
        <w:rPr>
          <w:rFonts w:ascii="Arial" w:hAnsi="Arial" w:cs="Arial"/>
          <w:color w:val="000000"/>
          <w:sz w:val="20"/>
          <w:szCs w:val="20"/>
        </w:rPr>
        <w:t xml:space="preserve"> Європейського суду аудиторів, Європейської Комісії та Європейського офісу боротьбі з шахрайством, могли</w:t>
      </w:r>
      <w:r w:rsidRPr="005B6CC5">
        <w:rPr>
          <w:rFonts w:ascii="Arial" w:hAnsi="Arial" w:cs="Arial"/>
          <w:sz w:val="20"/>
          <w:szCs w:val="20"/>
        </w:rPr>
        <w:t xml:space="preserve">: </w:t>
      </w:r>
    </w:p>
    <w:p w:rsidR="008632C5" w:rsidRPr="00230A5A" w:rsidRDefault="008632C5" w:rsidP="00315307">
      <w:pPr>
        <w:pStyle w:val="ListParagraph"/>
        <w:keepLines/>
        <w:overflowPunct w:val="0"/>
        <w:autoSpaceDE w:val="0"/>
        <w:autoSpaceDN w:val="0"/>
        <w:adjustRightInd w:val="0"/>
        <w:spacing w:before="120" w:after="120"/>
        <w:ind w:left="1985" w:hanging="567"/>
        <w:jc w:val="both"/>
        <w:textAlignment w:val="baseline"/>
        <w:rPr>
          <w:rFonts w:cs="Arial"/>
        </w:rPr>
      </w:pPr>
      <w:r w:rsidRPr="005B6CC5">
        <w:rPr>
          <w:rFonts w:cs="Arial"/>
        </w:rPr>
        <w:t>(i)</w:t>
      </w:r>
      <w:r w:rsidRPr="005B6CC5">
        <w:rPr>
          <w:rFonts w:cs="Arial"/>
        </w:rPr>
        <w:tab/>
        <w:t xml:space="preserve">відвідувати об'єкти, установки та виробничі об'єкти в складі Проекту та проводити такі перевірки, які вони бажають для цілей, пов'язаних </w:t>
      </w:r>
      <w:r w:rsidRPr="00230A5A">
        <w:rPr>
          <w:rFonts w:cs="Arial"/>
        </w:rPr>
        <w:t>і</w:t>
      </w:r>
      <w:r w:rsidRPr="005B6CC5">
        <w:rPr>
          <w:rFonts w:cs="Arial"/>
        </w:rPr>
        <w:t>з цією Угодою та фінансуванням Проекту,</w:t>
      </w:r>
    </w:p>
    <w:p w:rsidR="008632C5" w:rsidRPr="00230A5A" w:rsidRDefault="008632C5" w:rsidP="00315307">
      <w:pPr>
        <w:pStyle w:val="ListParagraph"/>
        <w:keepLines/>
        <w:overflowPunct w:val="0"/>
        <w:autoSpaceDE w:val="0"/>
        <w:autoSpaceDN w:val="0"/>
        <w:adjustRightInd w:val="0"/>
        <w:spacing w:before="120" w:after="120"/>
        <w:ind w:left="1985" w:hanging="567"/>
        <w:jc w:val="both"/>
        <w:textAlignment w:val="baseline"/>
        <w:rPr>
          <w:rFonts w:cs="Arial"/>
        </w:rPr>
      </w:pPr>
      <w:r w:rsidRPr="005B6CC5">
        <w:rPr>
          <w:rFonts w:cs="Arial"/>
        </w:rPr>
        <w:t>(ii)</w:t>
      </w:r>
      <w:r w:rsidRPr="005B6CC5">
        <w:rPr>
          <w:rFonts w:cs="Arial"/>
        </w:rPr>
        <w:tab/>
        <w:t xml:space="preserve">опитувати представників Ініціатора та/або Кінцевого бенефіціара </w:t>
      </w:r>
      <w:r w:rsidRPr="00230A5A">
        <w:rPr>
          <w:rFonts w:cs="Arial"/>
        </w:rPr>
        <w:t>й</w:t>
      </w:r>
      <w:r w:rsidRPr="005B6CC5">
        <w:rPr>
          <w:rFonts w:cs="Arial"/>
        </w:rPr>
        <w:t xml:space="preserve"> не мати перешкод у контактах </w:t>
      </w:r>
      <w:r w:rsidRPr="00230A5A">
        <w:rPr>
          <w:rFonts w:cs="Arial"/>
        </w:rPr>
        <w:t>і</w:t>
      </w:r>
      <w:r w:rsidRPr="005B6CC5">
        <w:rPr>
          <w:rFonts w:cs="Arial"/>
        </w:rPr>
        <w:t>з будь-якою іншою особою, яка бере участь у Проекті; та</w:t>
      </w:r>
    </w:p>
    <w:p w:rsidR="008632C5" w:rsidRPr="00230A5A" w:rsidRDefault="008632C5" w:rsidP="00315307">
      <w:pPr>
        <w:spacing w:before="120" w:after="120"/>
        <w:ind w:left="1985" w:hanging="567"/>
        <w:jc w:val="both"/>
        <w:rPr>
          <w:rFonts w:ascii="Arial" w:hAnsi="Arial" w:cs="Arial"/>
          <w:sz w:val="20"/>
          <w:szCs w:val="20"/>
        </w:rPr>
      </w:pPr>
      <w:r w:rsidRPr="005B6CC5">
        <w:rPr>
          <w:rFonts w:ascii="Arial" w:hAnsi="Arial" w:cs="Arial"/>
          <w:sz w:val="20"/>
          <w:szCs w:val="20"/>
        </w:rPr>
        <w:t>(iii)</w:t>
      </w:r>
      <w:r w:rsidRPr="005B6CC5">
        <w:rPr>
          <w:rFonts w:ascii="Arial" w:hAnsi="Arial" w:cs="Arial"/>
          <w:sz w:val="20"/>
          <w:szCs w:val="20"/>
        </w:rPr>
        <w:tab/>
        <w:t xml:space="preserve">переглядати </w:t>
      </w:r>
      <w:r>
        <w:rPr>
          <w:rFonts w:ascii="Arial" w:hAnsi="Arial" w:cs="Arial"/>
          <w:sz w:val="20"/>
          <w:szCs w:val="20"/>
        </w:rPr>
        <w:t xml:space="preserve">бухгалтерські </w:t>
      </w:r>
      <w:r w:rsidRPr="005B6CC5">
        <w:rPr>
          <w:rFonts w:ascii="Arial" w:hAnsi="Arial" w:cs="Arial"/>
          <w:sz w:val="20"/>
          <w:szCs w:val="20"/>
        </w:rPr>
        <w:t xml:space="preserve">книги </w:t>
      </w:r>
      <w:r w:rsidRPr="00230A5A">
        <w:rPr>
          <w:rFonts w:ascii="Arial" w:hAnsi="Arial" w:cs="Arial"/>
          <w:sz w:val="20"/>
          <w:szCs w:val="20"/>
        </w:rPr>
        <w:t>й</w:t>
      </w:r>
      <w:r w:rsidRPr="005B6CC5">
        <w:rPr>
          <w:rFonts w:ascii="Arial" w:hAnsi="Arial" w:cs="Arial"/>
          <w:sz w:val="20"/>
          <w:szCs w:val="20"/>
        </w:rPr>
        <w:t xml:space="preserve"> записи Кінцевого бенефіціара та / або Ініціатора, пов'язані з виконанням Проекту, та мати змогу друкувати копії відповідних документів у межах, передбачених законом.</w:t>
      </w:r>
    </w:p>
    <w:p w:rsidR="008632C5" w:rsidRPr="00230A5A" w:rsidRDefault="008632C5" w:rsidP="00315307">
      <w:pPr>
        <w:spacing w:before="120" w:after="120"/>
        <w:ind w:left="1418" w:hanging="426"/>
        <w:jc w:val="both"/>
        <w:rPr>
          <w:rFonts w:ascii="Arial" w:hAnsi="Arial" w:cs="Arial"/>
          <w:sz w:val="20"/>
          <w:szCs w:val="20"/>
        </w:rPr>
      </w:pPr>
      <w:r w:rsidRPr="005B6CC5">
        <w:rPr>
          <w:rFonts w:ascii="Arial" w:hAnsi="Arial" w:cs="Arial"/>
          <w:sz w:val="20"/>
          <w:szCs w:val="20"/>
        </w:rPr>
        <w:t>(b)</w:t>
      </w:r>
      <w:r w:rsidRPr="005B6CC5">
        <w:rPr>
          <w:rFonts w:ascii="Arial" w:hAnsi="Arial" w:cs="Arial"/>
          <w:sz w:val="20"/>
          <w:szCs w:val="20"/>
        </w:rPr>
        <w:tab/>
        <w:t>Позичальник зобов'язується сам і зобов'язує Ініціатора та Кінцевого бенефіціара сприяти розслідуванням, здійснюваним Банком та іншими компетентними установами або органами Європейського Союзу у зв'язку з будь-яким проявом або підозрою на прояв заборонної поведінки</w:t>
      </w:r>
      <w:r w:rsidRPr="00230A5A">
        <w:rPr>
          <w:rFonts w:ascii="Arial" w:hAnsi="Arial" w:cs="Arial"/>
          <w:sz w:val="20"/>
          <w:szCs w:val="20"/>
        </w:rPr>
        <w:t>,</w:t>
      </w:r>
      <w:r w:rsidRPr="005B6CC5">
        <w:rPr>
          <w:rFonts w:ascii="Arial" w:hAnsi="Arial" w:cs="Arial"/>
          <w:sz w:val="20"/>
          <w:szCs w:val="20"/>
        </w:rPr>
        <w:t xml:space="preserve"> та надавати Банку або забезпечувати надання Банку всієї необхідної допомоги для цілей, описаних у цій </w:t>
      </w:r>
      <w:r w:rsidRPr="00230A5A">
        <w:rPr>
          <w:rFonts w:ascii="Arial" w:hAnsi="Arial" w:cs="Arial"/>
          <w:sz w:val="20"/>
          <w:szCs w:val="20"/>
        </w:rPr>
        <w:t>статті</w:t>
      </w:r>
      <w:r w:rsidRPr="005B6CC5">
        <w:rPr>
          <w:rFonts w:ascii="Arial" w:hAnsi="Arial" w:cs="Arial"/>
          <w:sz w:val="20"/>
          <w:szCs w:val="20"/>
        </w:rPr>
        <w:t>.</w:t>
      </w:r>
    </w:p>
    <w:p w:rsidR="008632C5" w:rsidRPr="00230A5A" w:rsidRDefault="008632C5" w:rsidP="00315307">
      <w:pPr>
        <w:spacing w:before="120" w:after="120"/>
        <w:ind w:left="1418" w:hanging="426"/>
        <w:jc w:val="both"/>
        <w:rPr>
          <w:rFonts w:ascii="Arial" w:hAnsi="Arial" w:cs="Arial"/>
          <w:sz w:val="20"/>
          <w:szCs w:val="20"/>
        </w:rPr>
      </w:pPr>
      <w:r w:rsidRPr="005B6CC5">
        <w:rPr>
          <w:rFonts w:ascii="Arial" w:hAnsi="Arial" w:cs="Arial"/>
          <w:sz w:val="20"/>
          <w:szCs w:val="20"/>
        </w:rPr>
        <w:t>(c)</w:t>
      </w:r>
      <w:r w:rsidRPr="005B6CC5">
        <w:rPr>
          <w:rFonts w:ascii="Arial" w:hAnsi="Arial" w:cs="Arial"/>
          <w:sz w:val="20"/>
          <w:szCs w:val="20"/>
        </w:rPr>
        <w:tab/>
        <w:t xml:space="preserve">Позичальник визнає та зобов'язує Ініціатора та  Кінцевого бенефіціара визнати, що Банк може бути зобов'язаний передавати інформацію про Позичальника, Ініціатора,  Кінцевого бенефіціара та Проект будь-якій компетентній установі або органу Європейського Союзу, включаючи Європейський суд аудиторів, Європейську Комісію та Європейське бюро з питань боротьби </w:t>
      </w:r>
      <w:r w:rsidRPr="00230A5A">
        <w:rPr>
          <w:rFonts w:ascii="Arial" w:hAnsi="Arial" w:cs="Arial"/>
          <w:sz w:val="20"/>
          <w:szCs w:val="20"/>
        </w:rPr>
        <w:t>і</w:t>
      </w:r>
      <w:r w:rsidRPr="005B6CC5">
        <w:rPr>
          <w:rFonts w:ascii="Arial" w:hAnsi="Arial" w:cs="Arial"/>
          <w:sz w:val="20"/>
          <w:szCs w:val="20"/>
        </w:rPr>
        <w:t>з шахрайством, необхідну для виконання їхніх завдань відповідно до законодавства Європейського Союзу.</w:t>
      </w:r>
      <w:bookmarkEnd w:id="1007"/>
    </w:p>
    <w:p w:rsidR="008632C5" w:rsidRPr="00230A5A" w:rsidRDefault="008632C5" w:rsidP="00315307">
      <w:pPr>
        <w:spacing w:before="120" w:after="120"/>
        <w:jc w:val="both"/>
        <w:rPr>
          <w:rFonts w:ascii="Arial" w:hAnsi="Arial" w:cs="Arial"/>
          <w:sz w:val="20"/>
          <w:szCs w:val="20"/>
        </w:rPr>
      </w:pPr>
      <w:bookmarkStart w:id="1008" w:name="_Toc77852626"/>
      <w:bookmarkStart w:id="1009" w:name="_Toc77852950"/>
      <w:bookmarkStart w:id="1010" w:name="_Toc78184808"/>
      <w:bookmarkStart w:id="1011" w:name="_Toc78185045"/>
      <w:bookmarkStart w:id="1012" w:name="_Toc79496207"/>
      <w:bookmarkStart w:id="1013" w:name="_Toc179113733"/>
      <w:bookmarkStart w:id="1014" w:name="_Toc48025206"/>
      <w:bookmarkStart w:id="1015" w:name="_Toc48380711"/>
      <w:bookmarkStart w:id="1016" w:name="_Toc51481161"/>
      <w:bookmarkStart w:id="1017" w:name="_Toc51481381"/>
      <w:bookmarkStart w:id="1018" w:name="_Toc51647563"/>
      <w:bookmarkStart w:id="1019" w:name="_Toc51648425"/>
      <w:bookmarkStart w:id="1020" w:name="_Toc51733852"/>
      <w:bookmarkStart w:id="1021" w:name="_Toc57456476"/>
      <w:bookmarkStart w:id="1022" w:name="_Toc57456638"/>
      <w:bookmarkStart w:id="1023" w:name="_Toc57456961"/>
      <w:bookmarkStart w:id="1024" w:name="_Toc78184809"/>
      <w:bookmarkStart w:id="1025" w:name="_Toc78185046"/>
      <w:bookmarkStart w:id="1026" w:name="_Toc79496208"/>
      <w:bookmarkStart w:id="1027" w:name="_Toc85739425"/>
      <w:bookmarkStart w:id="1028" w:name="a901"/>
      <w:bookmarkEnd w:id="1008"/>
      <w:bookmarkEnd w:id="1009"/>
      <w:bookmarkEnd w:id="1010"/>
      <w:bookmarkEnd w:id="1011"/>
      <w:bookmarkEnd w:id="1012"/>
      <w:bookmarkEnd w:id="1013"/>
    </w:p>
    <w:p w:rsidR="008632C5" w:rsidRPr="00230A5A" w:rsidRDefault="008632C5" w:rsidP="00380282">
      <w:pPr>
        <w:pStyle w:val="StyleStyleHeading1centered"/>
        <w:framePr w:wrap="around"/>
        <w:rPr>
          <w:rFonts w:cs="Arial"/>
        </w:rPr>
      </w:pPr>
      <w:bookmarkStart w:id="1029" w:name="_Toc212957575"/>
      <w:bookmarkStart w:id="1030" w:name="_Toc212957880"/>
      <w:bookmarkStart w:id="1031" w:name="_Toc212958068"/>
      <w:bookmarkStart w:id="1032" w:name="_Toc212958162"/>
      <w:bookmarkStart w:id="1033" w:name="_Toc212958540"/>
      <w:r w:rsidRPr="005B6CC5">
        <w:rPr>
          <w:rFonts w:cs="Arial"/>
        </w:rPr>
        <w:t>СТАТТЯ 9</w:t>
      </w:r>
      <w:r w:rsidRPr="005B6CC5">
        <w:rPr>
          <w:rFonts w:cs="Arial"/>
        </w:rPr>
        <w:br/>
      </w:r>
      <w:bookmarkStart w:id="1034" w:name="_Toc217274755"/>
      <w:r w:rsidRPr="005B6CC5">
        <w:rPr>
          <w:rFonts w:cs="Arial"/>
        </w:rPr>
        <w:t xml:space="preserve">Платежі </w:t>
      </w:r>
      <w:r w:rsidRPr="00230A5A">
        <w:rPr>
          <w:rFonts w:cs="Arial"/>
        </w:rPr>
        <w:t>й</w:t>
      </w:r>
      <w:r w:rsidRPr="005B6CC5">
        <w:rPr>
          <w:rFonts w:cs="Arial"/>
        </w:rPr>
        <w:t xml:space="preserve"> витрати</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9"/>
      <w:bookmarkEnd w:id="1030"/>
      <w:bookmarkEnd w:id="1031"/>
      <w:bookmarkEnd w:id="1032"/>
      <w:bookmarkEnd w:id="1033"/>
      <w:bookmarkEnd w:id="1034"/>
    </w:p>
    <w:p w:rsidR="008632C5" w:rsidRPr="00230A5A" w:rsidRDefault="008632C5" w:rsidP="005F052C">
      <w:pPr>
        <w:spacing w:before="120" w:after="120"/>
        <w:rPr>
          <w:rFonts w:ascii="Arial" w:hAnsi="Arial" w:cs="Arial"/>
          <w:sz w:val="20"/>
          <w:szCs w:val="20"/>
        </w:rPr>
      </w:pPr>
    </w:p>
    <w:p w:rsidR="008632C5" w:rsidRPr="00230A5A" w:rsidRDefault="008632C5" w:rsidP="00C416CB">
      <w:pPr>
        <w:pStyle w:val="StyleHeading2Justified"/>
        <w:numPr>
          <w:ilvl w:val="1"/>
          <w:numId w:val="50"/>
        </w:numPr>
        <w:rPr>
          <w:rFonts w:cs="Arial"/>
          <w:noProof w:val="0"/>
        </w:rPr>
      </w:pPr>
      <w:bookmarkStart w:id="1035" w:name="_Toc48025207"/>
      <w:bookmarkStart w:id="1036" w:name="_Toc48380712"/>
      <w:bookmarkStart w:id="1037" w:name="_Toc51481162"/>
      <w:bookmarkStart w:id="1038" w:name="_Toc51481382"/>
      <w:bookmarkStart w:id="1039" w:name="_Toc51647564"/>
      <w:bookmarkStart w:id="1040" w:name="_Toc51648426"/>
      <w:bookmarkStart w:id="1041" w:name="_Toc51733853"/>
      <w:bookmarkStart w:id="1042" w:name="_Toc57456477"/>
      <w:bookmarkStart w:id="1043" w:name="_Toc57456639"/>
      <w:bookmarkStart w:id="1044" w:name="_Toc57456962"/>
      <w:bookmarkStart w:id="1045" w:name="_Toc77852627"/>
      <w:bookmarkStart w:id="1046" w:name="_Toc78184810"/>
      <w:bookmarkStart w:id="1047" w:name="_Toc78185047"/>
      <w:bookmarkStart w:id="1048" w:name="_Toc79496209"/>
      <w:bookmarkStart w:id="1049" w:name="_Toc85739426"/>
      <w:bookmarkStart w:id="1050" w:name="_Toc212957576"/>
      <w:bookmarkStart w:id="1051" w:name="_Toc212957881"/>
      <w:bookmarkStart w:id="1052" w:name="_Toc212958069"/>
      <w:bookmarkStart w:id="1053" w:name="_Toc212958163"/>
      <w:bookmarkStart w:id="1054" w:name="_Toc212958541"/>
      <w:bookmarkStart w:id="1055" w:name="_Toc217274756"/>
      <w:r w:rsidRPr="005B6CC5">
        <w:rPr>
          <w:rFonts w:cs="Arial"/>
        </w:rPr>
        <w:t xml:space="preserve">Податки, мито </w:t>
      </w:r>
      <w:r w:rsidRPr="00230A5A">
        <w:rPr>
          <w:rFonts w:cs="Arial"/>
        </w:rPr>
        <w:t>та</w:t>
      </w:r>
      <w:r w:rsidRPr="005B6CC5">
        <w:rPr>
          <w:rFonts w:cs="Arial"/>
        </w:rPr>
        <w:t xml:space="preserve"> збори</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rsidR="008632C5" w:rsidRPr="00230A5A" w:rsidRDefault="008632C5" w:rsidP="00D2222A">
      <w:pPr>
        <w:spacing w:before="120" w:after="120"/>
        <w:ind w:left="992"/>
        <w:jc w:val="both"/>
        <w:rPr>
          <w:rFonts w:ascii="Arial" w:hAnsi="Arial" w:cs="Arial"/>
          <w:sz w:val="20"/>
          <w:szCs w:val="20"/>
        </w:rPr>
      </w:pPr>
      <w:r w:rsidRPr="005B6CC5">
        <w:rPr>
          <w:rFonts w:ascii="Arial" w:hAnsi="Arial" w:cs="Arial"/>
          <w:sz w:val="20"/>
          <w:szCs w:val="20"/>
        </w:rPr>
        <w:t xml:space="preserve">Позичальник сплачує всі податки, мито, збори та інші нарахування будь-якого характеру, </w:t>
      </w:r>
      <w:r w:rsidRPr="00230A5A">
        <w:rPr>
          <w:rFonts w:ascii="Arial" w:hAnsi="Arial" w:cs="Arial"/>
          <w:sz w:val="20"/>
          <w:szCs w:val="20"/>
        </w:rPr>
        <w:t>зокрема</w:t>
      </w:r>
      <w:r w:rsidRPr="005B6CC5">
        <w:rPr>
          <w:rFonts w:ascii="Arial" w:hAnsi="Arial" w:cs="Arial"/>
          <w:sz w:val="20"/>
          <w:szCs w:val="20"/>
        </w:rPr>
        <w:t xml:space="preserve"> гербові та реєстраційні збори, що виникають у зв'язку з підписанням або виконанням цієї Угоди чи будь-якого пов'язаного з нею документа, а також під час створення, оформлення, реєстрації або примусового виконання будь-якого забезпечення Позики в тій мірі, наскільки це є доречним.</w:t>
      </w:r>
    </w:p>
    <w:p w:rsidR="008632C5" w:rsidRPr="00230A5A" w:rsidRDefault="008632C5" w:rsidP="00D2222A">
      <w:pPr>
        <w:spacing w:before="120" w:after="120"/>
        <w:ind w:left="992"/>
        <w:jc w:val="both"/>
        <w:rPr>
          <w:rFonts w:ascii="Arial" w:hAnsi="Arial" w:cs="Arial"/>
          <w:sz w:val="20"/>
          <w:szCs w:val="20"/>
        </w:rPr>
      </w:pPr>
      <w:r w:rsidRPr="005B6CC5">
        <w:rPr>
          <w:rFonts w:ascii="Arial" w:hAnsi="Arial" w:cs="Arial"/>
          <w:sz w:val="20"/>
          <w:szCs w:val="20"/>
        </w:rPr>
        <w:t>Позичальник сплачує основну суму, відсотки, компенсацію та інші суми, що підлягають сплаті за цією Угодою</w:t>
      </w:r>
      <w:r w:rsidRPr="00230A5A">
        <w:rPr>
          <w:rFonts w:ascii="Arial" w:hAnsi="Arial" w:cs="Arial"/>
          <w:sz w:val="20"/>
          <w:szCs w:val="20"/>
        </w:rPr>
        <w:t>,</w:t>
      </w:r>
      <w:r w:rsidRPr="005B6CC5">
        <w:rPr>
          <w:rFonts w:ascii="Arial" w:hAnsi="Arial" w:cs="Arial"/>
          <w:sz w:val="20"/>
          <w:szCs w:val="20"/>
        </w:rPr>
        <w:t xml:space="preserve"> в повному обсязі без вирахування будь-яких національних або місцевих зборів за умови, що, якщо Позичальник зобов'язаний зробити будь-яке таке відрахування, його буде додано до належного Банкові платежу таким чином, щоб чиста сума, отримана Банком після його вирахування, дорівнювала сумі, що підлягає сплаті.</w:t>
      </w:r>
    </w:p>
    <w:p w:rsidR="008632C5" w:rsidRPr="00230A5A" w:rsidRDefault="008632C5" w:rsidP="00D2222A">
      <w:pPr>
        <w:spacing w:before="120" w:after="120"/>
        <w:ind w:left="992"/>
        <w:jc w:val="both"/>
        <w:rPr>
          <w:rFonts w:ascii="Arial" w:hAnsi="Arial" w:cs="Arial"/>
          <w:sz w:val="20"/>
          <w:szCs w:val="20"/>
        </w:rPr>
      </w:pPr>
      <w:r w:rsidRPr="005B6CC5">
        <w:rPr>
          <w:rFonts w:ascii="Arial" w:hAnsi="Arial" w:cs="Arial"/>
          <w:sz w:val="20"/>
          <w:szCs w:val="20"/>
        </w:rPr>
        <w:t>Якщо Позичальник зобов'язаний вирахувати будь-яку суму за цією статтею й Банк згодом отримує відшкодування такої суми чи будь-який кредит на будь-який податок, що сплачується ним стосовно будь-якого такого платежу, Банк повинен негайно після отримання такої суми або кредиту сплатити відповідну суму Позичальнику, але за умови, що Банк не зобов'язаний вимагати будь-якого такого відшкодування або кредиту.</w:t>
      </w:r>
    </w:p>
    <w:p w:rsidR="008632C5" w:rsidRPr="00230A5A" w:rsidRDefault="008632C5" w:rsidP="00C416CB">
      <w:pPr>
        <w:pStyle w:val="StyleHeading2Justified"/>
        <w:numPr>
          <w:ilvl w:val="1"/>
          <w:numId w:val="50"/>
        </w:numPr>
        <w:rPr>
          <w:rFonts w:cs="Arial"/>
          <w:noProof w:val="0"/>
        </w:rPr>
      </w:pPr>
      <w:bookmarkStart w:id="1056" w:name="_Toc48025208"/>
      <w:bookmarkStart w:id="1057" w:name="_Toc48380713"/>
      <w:bookmarkStart w:id="1058" w:name="_Toc51481163"/>
      <w:bookmarkStart w:id="1059" w:name="_Toc51481383"/>
      <w:bookmarkStart w:id="1060" w:name="_Toc51647565"/>
      <w:bookmarkStart w:id="1061" w:name="_Toc51648427"/>
      <w:bookmarkStart w:id="1062" w:name="_Toc51733854"/>
      <w:bookmarkStart w:id="1063" w:name="_Toc57456478"/>
      <w:bookmarkStart w:id="1064" w:name="_Toc57456640"/>
      <w:bookmarkStart w:id="1065" w:name="_Toc57456963"/>
      <w:bookmarkStart w:id="1066" w:name="_Toc77852628"/>
      <w:bookmarkStart w:id="1067" w:name="_Toc78184811"/>
      <w:bookmarkStart w:id="1068" w:name="_Toc78185048"/>
      <w:bookmarkStart w:id="1069" w:name="_Ref78200616"/>
      <w:bookmarkStart w:id="1070" w:name="_Toc79496210"/>
      <w:bookmarkStart w:id="1071" w:name="_Toc85739427"/>
      <w:bookmarkStart w:id="1072" w:name="_Toc212957577"/>
      <w:bookmarkStart w:id="1073" w:name="_Toc212957882"/>
      <w:bookmarkStart w:id="1074" w:name="_Toc212958070"/>
      <w:bookmarkStart w:id="1075" w:name="_Toc212958164"/>
      <w:bookmarkStart w:id="1076" w:name="_Toc212958542"/>
      <w:bookmarkStart w:id="1077" w:name="_Toc217274757"/>
      <w:bookmarkStart w:id="1078" w:name="a902"/>
      <w:bookmarkEnd w:id="1028"/>
      <w:r w:rsidRPr="005B6CC5">
        <w:rPr>
          <w:rFonts w:cs="Arial"/>
        </w:rPr>
        <w:t>Інші платежі</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bookmarkEnd w:id="1078"/>
    <w:p w:rsidR="008632C5" w:rsidRPr="00230A5A" w:rsidRDefault="008632C5" w:rsidP="00D2222A">
      <w:pPr>
        <w:spacing w:before="120" w:after="120"/>
        <w:ind w:left="992"/>
        <w:jc w:val="both"/>
        <w:rPr>
          <w:rFonts w:ascii="Arial" w:hAnsi="Arial" w:cs="Arial"/>
          <w:sz w:val="20"/>
          <w:szCs w:val="20"/>
        </w:rPr>
      </w:pPr>
      <w:r w:rsidRPr="005B6CC5">
        <w:rPr>
          <w:rFonts w:ascii="Arial" w:hAnsi="Arial" w:cs="Arial"/>
          <w:sz w:val="20"/>
          <w:szCs w:val="20"/>
        </w:rPr>
        <w:t xml:space="preserve">Позичальник сплачує всі платежі й витрати, </w:t>
      </w:r>
      <w:r w:rsidRPr="00230A5A">
        <w:rPr>
          <w:rFonts w:ascii="Arial" w:hAnsi="Arial" w:cs="Arial"/>
          <w:sz w:val="20"/>
          <w:szCs w:val="20"/>
        </w:rPr>
        <w:t>зокрема</w:t>
      </w:r>
      <w:r w:rsidRPr="005B6CC5">
        <w:rPr>
          <w:rFonts w:ascii="Arial" w:hAnsi="Arial" w:cs="Arial"/>
          <w:sz w:val="20"/>
          <w:szCs w:val="20"/>
        </w:rPr>
        <w:t xml:space="preserve"> оплату професійних послуг, витрати на банківське обслуговування чи обмін, які понесені у зв'язку з підготовкою, підписанням, виконанням та припиненням дії цієї Угоди чи будь-якого пов'язаного з нею документа, у тому числі будь-якої поправки, доповнення чи відмови від прав стосовно цієї Угоди чи будь-якого пов'язаного з нею документа, а також під час внесення змін, створення, реалізації будь-якого забезпечення для Позики, а також управління таким забезпеченням.</w:t>
      </w:r>
    </w:p>
    <w:p w:rsidR="008632C5" w:rsidRPr="00230A5A" w:rsidRDefault="008632C5" w:rsidP="00D2222A">
      <w:pPr>
        <w:spacing w:before="120" w:after="120"/>
        <w:jc w:val="both"/>
        <w:rPr>
          <w:rFonts w:ascii="Arial" w:hAnsi="Arial" w:cs="Arial"/>
          <w:sz w:val="20"/>
          <w:szCs w:val="20"/>
        </w:rPr>
      </w:pPr>
      <w:bookmarkStart w:id="1079" w:name="_ARTICLE_10_Prepayment"/>
      <w:bookmarkStart w:id="1080" w:name="_Toc77852629"/>
      <w:bookmarkStart w:id="1081" w:name="_Toc77852951"/>
      <w:bookmarkStart w:id="1082" w:name="_Toc78184812"/>
      <w:bookmarkStart w:id="1083" w:name="_Toc78185049"/>
      <w:bookmarkStart w:id="1084" w:name="_Toc79496211"/>
      <w:bookmarkStart w:id="1085" w:name="_Toc179113734"/>
      <w:bookmarkStart w:id="1086" w:name="_Hlt48025776"/>
      <w:bookmarkStart w:id="1087" w:name="_Toc48025045"/>
      <w:bookmarkStart w:id="1088" w:name="_Toc48025209"/>
      <w:bookmarkStart w:id="1089" w:name="_Toc48380714"/>
      <w:bookmarkStart w:id="1090" w:name="_Toc51481164"/>
      <w:bookmarkStart w:id="1091" w:name="_Toc51481384"/>
      <w:bookmarkStart w:id="1092" w:name="_Toc51647566"/>
      <w:bookmarkStart w:id="1093" w:name="_Toc51648428"/>
      <w:bookmarkStart w:id="1094" w:name="_Toc51733855"/>
      <w:bookmarkStart w:id="1095" w:name="_Toc57456479"/>
      <w:bookmarkStart w:id="1096" w:name="_Toc57456641"/>
      <w:bookmarkStart w:id="1097" w:name="_Toc57456964"/>
      <w:bookmarkStart w:id="1098" w:name="_Toc78184813"/>
      <w:bookmarkStart w:id="1099" w:name="_Toc78185050"/>
      <w:bookmarkStart w:id="1100" w:name="_Ref78278636"/>
      <w:bookmarkStart w:id="1101" w:name="_Toc79496212"/>
      <w:bookmarkStart w:id="1102" w:name="_Toc85739428"/>
      <w:bookmarkEnd w:id="1079"/>
      <w:bookmarkEnd w:id="1080"/>
      <w:bookmarkEnd w:id="1081"/>
      <w:bookmarkEnd w:id="1082"/>
      <w:bookmarkEnd w:id="1083"/>
      <w:bookmarkEnd w:id="1084"/>
      <w:bookmarkEnd w:id="1085"/>
      <w:bookmarkEnd w:id="1086"/>
    </w:p>
    <w:p w:rsidR="008632C5" w:rsidRPr="00230A5A" w:rsidRDefault="008632C5" w:rsidP="00380282">
      <w:pPr>
        <w:pStyle w:val="StyleStyleHeading1centered"/>
        <w:framePr w:wrap="around"/>
        <w:rPr>
          <w:rFonts w:cs="Arial"/>
        </w:rPr>
      </w:pPr>
      <w:bookmarkStart w:id="1103" w:name="_Toc212957578"/>
      <w:bookmarkStart w:id="1104" w:name="_Toc212957883"/>
      <w:bookmarkStart w:id="1105" w:name="_Toc212958071"/>
      <w:bookmarkStart w:id="1106" w:name="_Toc212958165"/>
      <w:bookmarkStart w:id="1107" w:name="_Toc212958543"/>
      <w:r w:rsidRPr="005B6CC5">
        <w:rPr>
          <w:rFonts w:cs="Arial"/>
        </w:rPr>
        <w:t>СТАТТЯ 10</w:t>
      </w:r>
      <w:r w:rsidRPr="005B6CC5">
        <w:rPr>
          <w:rFonts w:cs="Arial"/>
        </w:rPr>
        <w:br/>
      </w:r>
      <w:bookmarkStart w:id="1108" w:name="_Toc217274758"/>
      <w:bookmarkStart w:id="1109" w:name="_Ref219804169"/>
      <w:r w:rsidRPr="005B6CC5">
        <w:rPr>
          <w:rFonts w:cs="Arial"/>
        </w:rPr>
        <w:t>Випадок невиконання зобов'язань</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r w:rsidRPr="005B6CC5">
        <w:rPr>
          <w:rFonts w:cs="Arial"/>
        </w:rPr>
        <w:t> </w:t>
      </w:r>
      <w:bookmarkEnd w:id="1103"/>
      <w:bookmarkEnd w:id="1104"/>
      <w:bookmarkEnd w:id="1105"/>
      <w:bookmarkEnd w:id="1106"/>
      <w:bookmarkEnd w:id="1107"/>
      <w:bookmarkEnd w:id="1108"/>
      <w:bookmarkEnd w:id="1109"/>
    </w:p>
    <w:p w:rsidR="008632C5" w:rsidRPr="00230A5A" w:rsidRDefault="008632C5" w:rsidP="005F052C">
      <w:pPr>
        <w:pStyle w:val="StyleHeading1centered"/>
        <w:spacing w:after="120"/>
        <w:rPr>
          <w:rFonts w:cs="Arial"/>
        </w:rPr>
      </w:pPr>
    </w:p>
    <w:p w:rsidR="008632C5" w:rsidRPr="00230A5A" w:rsidRDefault="008632C5" w:rsidP="00C416CB">
      <w:pPr>
        <w:pStyle w:val="StyleHeading2Justified"/>
        <w:numPr>
          <w:ilvl w:val="1"/>
          <w:numId w:val="51"/>
        </w:numPr>
        <w:rPr>
          <w:rFonts w:cs="Arial"/>
          <w:noProof w:val="0"/>
        </w:rPr>
      </w:pPr>
      <w:bookmarkStart w:id="1110" w:name="_Hlt48024577"/>
      <w:bookmarkStart w:id="1111" w:name="_Hlt48026159"/>
      <w:bookmarkStart w:id="1112" w:name="_Toc48025046"/>
      <w:bookmarkStart w:id="1113" w:name="_Toc48025210"/>
      <w:bookmarkStart w:id="1114" w:name="_Toc48380715"/>
      <w:bookmarkStart w:id="1115" w:name="_Toc51481165"/>
      <w:bookmarkStart w:id="1116" w:name="_Toc51481385"/>
      <w:bookmarkStart w:id="1117" w:name="_Toc51647567"/>
      <w:bookmarkStart w:id="1118" w:name="_Toc51648429"/>
      <w:bookmarkStart w:id="1119" w:name="_Toc51733856"/>
      <w:bookmarkStart w:id="1120" w:name="_Toc57456480"/>
      <w:bookmarkStart w:id="1121" w:name="_Toc57456642"/>
      <w:bookmarkStart w:id="1122" w:name="_Toc57456965"/>
      <w:bookmarkStart w:id="1123" w:name="_Ref76964692"/>
      <w:bookmarkStart w:id="1124" w:name="_Ref76964711"/>
      <w:bookmarkStart w:id="1125" w:name="_Toc77852630"/>
      <w:bookmarkStart w:id="1126" w:name="_Toc78184814"/>
      <w:bookmarkStart w:id="1127" w:name="_Toc78185051"/>
      <w:bookmarkStart w:id="1128" w:name="_Ref78202088"/>
      <w:bookmarkStart w:id="1129" w:name="_Ref78202208"/>
      <w:bookmarkStart w:id="1130" w:name="_Toc79496213"/>
      <w:bookmarkStart w:id="1131" w:name="_Toc85739429"/>
      <w:bookmarkStart w:id="1132" w:name="_Toc212957579"/>
      <w:bookmarkStart w:id="1133" w:name="_Toc212957884"/>
      <w:bookmarkStart w:id="1134" w:name="_Toc212958072"/>
      <w:bookmarkStart w:id="1135" w:name="_Toc212958166"/>
      <w:bookmarkStart w:id="1136" w:name="_Toc212958544"/>
      <w:bookmarkStart w:id="1137" w:name="_Toc217274759"/>
      <w:bookmarkStart w:id="1138" w:name="_Ref217378917"/>
      <w:bookmarkStart w:id="1139" w:name="_Ref217379475"/>
      <w:bookmarkStart w:id="1140" w:name="_Ref217379633"/>
      <w:bookmarkStart w:id="1141" w:name="_Ref217380167"/>
      <w:bookmarkStart w:id="1142" w:name="_Ref217380361"/>
      <w:bookmarkStart w:id="1143" w:name="_Ref217380441"/>
      <w:bookmarkStart w:id="1144" w:name="_Ref217380494"/>
      <w:bookmarkStart w:id="1145" w:name="_Ref217380540"/>
      <w:bookmarkStart w:id="1146" w:name="_Ref217380720"/>
      <w:bookmarkStart w:id="1147" w:name="_Hlt48025154"/>
      <w:bookmarkEnd w:id="1110"/>
      <w:bookmarkEnd w:id="1111"/>
      <w:r w:rsidRPr="005B6CC5">
        <w:rPr>
          <w:rFonts w:cs="Arial"/>
        </w:rPr>
        <w:t xml:space="preserve"> Право вимагати погашення</w:t>
      </w:r>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p>
    <w:p w:rsidR="008632C5" w:rsidRPr="00230A5A" w:rsidRDefault="008632C5" w:rsidP="00397ABD">
      <w:pPr>
        <w:spacing w:before="120" w:after="120"/>
        <w:ind w:left="992"/>
        <w:jc w:val="both"/>
        <w:rPr>
          <w:rFonts w:ascii="Arial" w:hAnsi="Arial" w:cs="Arial"/>
          <w:sz w:val="20"/>
          <w:szCs w:val="20"/>
        </w:rPr>
      </w:pPr>
      <w:r w:rsidRPr="005B6CC5">
        <w:rPr>
          <w:rFonts w:ascii="Arial" w:hAnsi="Arial" w:cs="Arial"/>
          <w:sz w:val="20"/>
          <w:szCs w:val="20"/>
        </w:rPr>
        <w:t>Позичальник має відразу погасити всю П</w:t>
      </w:r>
      <w:bookmarkStart w:id="1148" w:name="_Hlt48026097"/>
      <w:bookmarkEnd w:id="1148"/>
      <w:r w:rsidRPr="005B6CC5">
        <w:rPr>
          <w:rFonts w:ascii="Arial" w:hAnsi="Arial" w:cs="Arial"/>
          <w:sz w:val="20"/>
          <w:szCs w:val="20"/>
        </w:rPr>
        <w:t xml:space="preserve">озику або її частину разом </w:t>
      </w:r>
      <w:r w:rsidRPr="00230A5A">
        <w:rPr>
          <w:rFonts w:ascii="Arial" w:hAnsi="Arial" w:cs="Arial"/>
          <w:sz w:val="20"/>
          <w:szCs w:val="20"/>
        </w:rPr>
        <w:t>і</w:t>
      </w:r>
      <w:r w:rsidRPr="005B6CC5">
        <w:rPr>
          <w:rFonts w:ascii="Arial" w:hAnsi="Arial" w:cs="Arial"/>
          <w:sz w:val="20"/>
          <w:szCs w:val="20"/>
        </w:rPr>
        <w:t>з нарахованими відсотками та іншими несплаченими сумами після отримання письмової вимоги Банку, зробленої відповідно до таких положень.</w:t>
      </w:r>
    </w:p>
    <w:p w:rsidR="008632C5" w:rsidRPr="00230A5A" w:rsidRDefault="008632C5" w:rsidP="00397ABD">
      <w:pPr>
        <w:pStyle w:val="StyleHeading3Justified"/>
        <w:numPr>
          <w:ilvl w:val="0"/>
          <w:numId w:val="0"/>
        </w:numPr>
        <w:spacing w:before="120"/>
        <w:ind w:left="992" w:hanging="566"/>
        <w:rPr>
          <w:rFonts w:cs="Arial"/>
          <w:noProof w:val="0"/>
        </w:rPr>
      </w:pPr>
      <w:bookmarkStart w:id="1149" w:name="_Toc78184815"/>
      <w:bookmarkStart w:id="1150" w:name="_Ref78199404"/>
      <w:bookmarkStart w:id="1151" w:name="_Ref78201918"/>
      <w:bookmarkStart w:id="1152" w:name="_Ref78278775"/>
      <w:bookmarkStart w:id="1153" w:name="_Toc85739430"/>
      <w:bookmarkStart w:id="1154" w:name="_Toc212957580"/>
      <w:bookmarkStart w:id="1155" w:name="_Toc212957885"/>
      <w:bookmarkStart w:id="1156" w:name="_Toc212958073"/>
      <w:bookmarkStart w:id="1157" w:name="_Toc212958167"/>
      <w:bookmarkStart w:id="1158" w:name="_Toc212958545"/>
      <w:r w:rsidRPr="005B6CC5">
        <w:rPr>
          <w:rFonts w:cs="Arial"/>
          <w:b w:val="0"/>
        </w:rPr>
        <w:t xml:space="preserve">10.01А      </w:t>
      </w:r>
      <w:r w:rsidRPr="005B6CC5">
        <w:rPr>
          <w:rFonts w:cs="Arial"/>
        </w:rPr>
        <w:t>Негайна вимога</w:t>
      </w:r>
      <w:bookmarkEnd w:id="1149"/>
      <w:bookmarkEnd w:id="1150"/>
      <w:bookmarkEnd w:id="1151"/>
      <w:bookmarkEnd w:id="1152"/>
      <w:bookmarkEnd w:id="1153"/>
      <w:bookmarkEnd w:id="1154"/>
      <w:bookmarkEnd w:id="1155"/>
      <w:bookmarkEnd w:id="1156"/>
      <w:bookmarkEnd w:id="1157"/>
      <w:bookmarkEnd w:id="1158"/>
    </w:p>
    <w:p w:rsidR="008632C5" w:rsidRPr="00230A5A" w:rsidRDefault="008632C5" w:rsidP="005F052C">
      <w:pPr>
        <w:spacing w:before="120" w:after="120"/>
        <w:ind w:left="992"/>
        <w:rPr>
          <w:rFonts w:ascii="Arial" w:hAnsi="Arial" w:cs="Arial"/>
          <w:sz w:val="20"/>
          <w:szCs w:val="20"/>
        </w:rPr>
      </w:pPr>
      <w:r w:rsidRPr="005B6CC5">
        <w:rPr>
          <w:rFonts w:ascii="Arial" w:hAnsi="Arial" w:cs="Arial"/>
          <w:sz w:val="20"/>
          <w:szCs w:val="20"/>
        </w:rPr>
        <w:t>Банк може негайно зробити таку вимогу:</w:t>
      </w:r>
    </w:p>
    <w:p w:rsidR="008632C5" w:rsidRPr="00230A5A" w:rsidRDefault="008632C5" w:rsidP="005F052C">
      <w:pPr>
        <w:pStyle w:val="StyleLeft175cm"/>
        <w:spacing w:before="120"/>
        <w:rPr>
          <w:rFonts w:cs="Arial"/>
        </w:rPr>
      </w:pPr>
      <w:bookmarkStart w:id="1159" w:name="_Ref75258205"/>
      <w:r w:rsidRPr="005B6CC5">
        <w:rPr>
          <w:rFonts w:cs="Arial"/>
        </w:rPr>
        <w:t>(a)</w:t>
      </w:r>
      <w:r w:rsidRPr="005B6CC5">
        <w:rPr>
          <w:rFonts w:cs="Arial"/>
        </w:rPr>
        <w:tab/>
        <w:t>якщо Позичальник у строк не в змозі погасити будь-якої частини Позики, сплатити відсотків по ній або здійснити будь-якого іншого платежу Банкові, передбаченого в цій Угоді;</w:t>
      </w:r>
    </w:p>
    <w:p w:rsidR="008632C5" w:rsidRPr="00230A5A" w:rsidRDefault="008632C5" w:rsidP="005F052C">
      <w:pPr>
        <w:pStyle w:val="StyleLeft175cm"/>
        <w:spacing w:before="120"/>
        <w:rPr>
          <w:rFonts w:cs="Arial"/>
        </w:rPr>
      </w:pPr>
      <w:r w:rsidRPr="005B6CC5">
        <w:rPr>
          <w:rFonts w:cs="Arial"/>
        </w:rPr>
        <w:t>(b)</w:t>
      </w:r>
      <w:r w:rsidRPr="005B6CC5">
        <w:rPr>
          <w:rFonts w:cs="Arial"/>
        </w:rPr>
        <w:tab/>
        <w:t xml:space="preserve">якщо будь-яка інформація чи документ, наданий Банкові Позичальником або від його імені, Ініціатором або від його імені чи Кінцевим бенефіціаром або від його імені, чи будь-яка заява, яка є зробленою або є такою, що вважається зробленою Позичальником, Ініціатором або Кінцевим </w:t>
      </w:r>
      <w:r w:rsidRPr="00230A5A">
        <w:rPr>
          <w:rFonts w:cs="Arial"/>
        </w:rPr>
        <w:t xml:space="preserve">бенефіціаром </w:t>
      </w:r>
      <w:r w:rsidRPr="005B6CC5">
        <w:rPr>
          <w:rFonts w:cs="Arial"/>
        </w:rPr>
        <w:t xml:space="preserve">у цій Угоді або Проектній угоді чи у зв'язку з обговоренням цієї Угоди або Проектної угоди, є або виявляється неправильною чи такою, що вводить в оману, </w:t>
      </w:r>
      <w:r w:rsidRPr="00230A5A">
        <w:rPr>
          <w:rFonts w:cs="Arial"/>
        </w:rPr>
        <w:t>в</w:t>
      </w:r>
      <w:r w:rsidRPr="005B6CC5">
        <w:rPr>
          <w:rFonts w:cs="Arial"/>
        </w:rPr>
        <w:t xml:space="preserve"> будь-якому суттєвому аспекті;</w:t>
      </w:r>
    </w:p>
    <w:p w:rsidR="008632C5" w:rsidRPr="00230A5A" w:rsidRDefault="008632C5" w:rsidP="005F052C">
      <w:pPr>
        <w:pStyle w:val="StyleLeft175cm"/>
        <w:spacing w:before="120"/>
        <w:rPr>
          <w:rFonts w:cs="Arial"/>
        </w:rPr>
      </w:pPr>
      <w:bookmarkStart w:id="1160" w:name="_Ref76947307"/>
      <w:bookmarkEnd w:id="1159"/>
      <w:r w:rsidRPr="005B6CC5">
        <w:rPr>
          <w:rFonts w:cs="Arial"/>
        </w:rPr>
        <w:t>(c)</w:t>
      </w:r>
      <w:r w:rsidRPr="005B6CC5">
        <w:rPr>
          <w:rFonts w:cs="Arial"/>
        </w:rPr>
        <w:tab/>
        <w:t>якщо після будь-якого випадку невиконання зобов'язань у зв'язку із цією Угодою від Позичальника або вимагається, або може вимагатися зараз, або після завершення будь-якого застосовного договірного пільгового періоду вимагатиметься, або може вимагатися в майбутньому дострокове погашення, виконання, ліквідація або припинення до настання строку платежу будь-якої іншої позики чи зобов'язання, що виникає внаслідок будь-якої фінансової транзакції, чи будь-якого зобов'язання стосовно будь-якої іншої позики або зобов'язання, що виникає внаслідок будь-якої фінансової транзакції, анулюється або призупиняється;</w:t>
      </w:r>
      <w:bookmarkEnd w:id="1160"/>
      <w:r w:rsidRPr="005B6CC5">
        <w:rPr>
          <w:rFonts w:cs="Arial"/>
        </w:rPr>
        <w:t xml:space="preserve"> </w:t>
      </w:r>
    </w:p>
    <w:p w:rsidR="008632C5" w:rsidRPr="00230A5A" w:rsidRDefault="008632C5" w:rsidP="005F052C">
      <w:pPr>
        <w:pStyle w:val="StyleLeft175cm"/>
        <w:spacing w:before="120"/>
        <w:rPr>
          <w:rFonts w:cs="Arial"/>
        </w:rPr>
      </w:pPr>
      <w:bookmarkStart w:id="1161" w:name="_Ref78201939"/>
      <w:r w:rsidRPr="005B6CC5">
        <w:rPr>
          <w:rFonts w:cs="Arial"/>
        </w:rPr>
        <w:t>(d)</w:t>
      </w:r>
      <w:r w:rsidRPr="005B6CC5">
        <w:rPr>
          <w:rFonts w:cs="Arial"/>
        </w:rPr>
        <w:tab/>
        <w:t>якщо Позичальник не в змозі сплатити свої борг</w:t>
      </w:r>
      <w:r w:rsidRPr="00230A5A">
        <w:rPr>
          <w:rFonts w:cs="Arial"/>
        </w:rPr>
        <w:t>и в</w:t>
      </w:r>
      <w:r w:rsidRPr="005B6CC5">
        <w:rPr>
          <w:rFonts w:cs="Arial"/>
        </w:rPr>
        <w:t xml:space="preserve"> зазначений термін або затримує сплату своїх боргів, або укладає чи намагається укласти без попереднього письмового повідомлення Банку компромісну угоду із кредиторами;</w:t>
      </w:r>
      <w:bookmarkEnd w:id="1161"/>
    </w:p>
    <w:p w:rsidR="008632C5" w:rsidRPr="00230A5A" w:rsidRDefault="008632C5" w:rsidP="005F052C">
      <w:pPr>
        <w:pStyle w:val="StyleLeft175cm"/>
        <w:spacing w:before="120"/>
        <w:rPr>
          <w:rFonts w:cs="Arial"/>
        </w:rPr>
      </w:pPr>
      <w:r w:rsidRPr="005B6CC5">
        <w:rPr>
          <w:rFonts w:cs="Arial"/>
        </w:rPr>
        <w:t>(e)</w:t>
      </w:r>
      <w:r w:rsidRPr="005B6CC5">
        <w:rPr>
          <w:rFonts w:cs="Arial"/>
        </w:rPr>
        <w:tab/>
        <w:t>якщо вжито будь-який корпоративний захід, учинено процесуальні дії або іншу процедуру чи дію або прийнято розпорядження чи набрало чинності рішення стосовно ліквідації Кінцевого бенефіціара, або якщо Кінцевий бенефіціар вживає заходів для значного зменшення свого капіталу, оголошений неплатоспроможним, припиняє ведення всієї чи будь-якої значної частини своєї господарської або іншої діяльності чи приймає рішення про таке припинення;</w:t>
      </w:r>
    </w:p>
    <w:p w:rsidR="008632C5" w:rsidRPr="00230A5A" w:rsidRDefault="008632C5" w:rsidP="005F052C">
      <w:pPr>
        <w:pStyle w:val="StyleLeft175cm"/>
        <w:spacing w:before="120"/>
        <w:rPr>
          <w:rFonts w:cs="Arial"/>
        </w:rPr>
      </w:pPr>
      <w:bookmarkStart w:id="1162" w:name="_Ref76947312"/>
      <w:r w:rsidRPr="005B6CC5">
        <w:rPr>
          <w:rFonts w:cs="Arial"/>
        </w:rPr>
        <w:t>(f)</w:t>
      </w:r>
      <w:r w:rsidRPr="005B6CC5">
        <w:rPr>
          <w:rFonts w:cs="Arial"/>
        </w:rPr>
        <w:tab/>
        <w:t xml:space="preserve">якщо Позичальник не виконує будь-якого зобов'язання стосовно будь-яких інших позики або фінансового інструменту, наданих Банком чи Європейським Співтовариством, або Банкові, чи будь-якого іншого зобов'язання, яке </w:t>
      </w:r>
      <w:r w:rsidRPr="00230A5A">
        <w:rPr>
          <w:rFonts w:cs="Arial"/>
        </w:rPr>
        <w:t>має</w:t>
      </w:r>
      <w:r w:rsidRPr="005B6CC5">
        <w:rPr>
          <w:rFonts w:cs="Arial"/>
        </w:rPr>
        <w:t xml:space="preserve"> бути виконано у зв'язку з отриманням Позичальником будь-яких коштів від Європейського Союзу;</w:t>
      </w:r>
    </w:p>
    <w:p w:rsidR="008632C5" w:rsidRPr="00230A5A" w:rsidRDefault="008632C5" w:rsidP="005F052C">
      <w:pPr>
        <w:pStyle w:val="StyleLeft175cm"/>
        <w:spacing w:before="120"/>
        <w:rPr>
          <w:rFonts w:cs="Arial"/>
        </w:rPr>
      </w:pPr>
      <w:bookmarkStart w:id="1163" w:name="_Ref76953312"/>
      <w:bookmarkEnd w:id="1162"/>
      <w:r w:rsidRPr="005B6CC5">
        <w:rPr>
          <w:rFonts w:cs="Arial"/>
        </w:rPr>
        <w:t>(g)</w:t>
      </w:r>
      <w:r w:rsidRPr="005B6CC5">
        <w:rPr>
          <w:rFonts w:cs="Arial"/>
        </w:rPr>
        <w:tab/>
        <w:t>якщо відбувається Істотна несприятлива зміна порівняно зі становищем Позичальника станом на дату цієї Угоди;</w:t>
      </w:r>
    </w:p>
    <w:p w:rsidR="008632C5" w:rsidRPr="00230A5A" w:rsidRDefault="008632C5" w:rsidP="005F052C">
      <w:pPr>
        <w:pStyle w:val="StyleLeft175cm"/>
        <w:spacing w:before="120"/>
        <w:rPr>
          <w:rFonts w:cs="Arial"/>
        </w:rPr>
      </w:pPr>
      <w:r w:rsidRPr="005B6CC5">
        <w:rPr>
          <w:rFonts w:cs="Arial"/>
        </w:rPr>
        <w:t>(h)</w:t>
      </w:r>
      <w:r w:rsidRPr="005B6CC5">
        <w:rPr>
          <w:rFonts w:cs="Arial"/>
        </w:rPr>
        <w:tab/>
        <w:t xml:space="preserve">якщо для Позичальника є або стає незаконним виконання будь-якого зі своїх зобов'язань за цією Угодою чи Проектною угодою або якщо ця Угода, </w:t>
      </w:r>
      <w:r>
        <w:rPr>
          <w:rFonts w:cs="Arial"/>
        </w:rPr>
        <w:t>Грантова угода</w:t>
      </w:r>
      <w:r w:rsidRPr="005B6CC5">
        <w:rPr>
          <w:rFonts w:cs="Arial"/>
        </w:rPr>
        <w:t xml:space="preserve"> чи Проектна угода не є чинною відповідно до її умов або не вважається Позичальником чинною відповідно до її умов;</w:t>
      </w:r>
    </w:p>
    <w:p w:rsidR="008632C5" w:rsidRPr="00230A5A" w:rsidRDefault="008632C5" w:rsidP="005F052C">
      <w:pPr>
        <w:pStyle w:val="StyleLeft175cm"/>
        <w:spacing w:before="120"/>
        <w:rPr>
          <w:rFonts w:cs="Arial"/>
        </w:rPr>
      </w:pPr>
      <w:r w:rsidRPr="005B6CC5">
        <w:rPr>
          <w:rFonts w:cs="Arial"/>
        </w:rPr>
        <w:t>(i)</w:t>
      </w:r>
      <w:r w:rsidRPr="005B6CC5">
        <w:rPr>
          <w:rFonts w:cs="Arial"/>
        </w:rPr>
        <w:tab/>
        <w:t>якщо будь-яке зобов'язання, взяте Позичальником, як це викладено в статті 4 або статті 5 Рамкової угоди, перестає виконуватися стосовно будь-якої позики, наданої будь-якому позичальнику на території Позичальника з ресурсів Банку чи Європейського Союзу, або</w:t>
      </w:r>
    </w:p>
    <w:p w:rsidR="008632C5" w:rsidRPr="00230A5A" w:rsidRDefault="008632C5" w:rsidP="005F052C">
      <w:pPr>
        <w:pStyle w:val="numberedindent"/>
        <w:keepLines w:val="0"/>
        <w:widowControl w:val="0"/>
        <w:numPr>
          <w:ilvl w:val="0"/>
          <w:numId w:val="0"/>
        </w:numPr>
        <w:ind w:left="1418" w:hanging="426"/>
        <w:rPr>
          <w:rFonts w:cs="Arial"/>
        </w:rPr>
      </w:pPr>
      <w:r w:rsidRPr="005B6CC5">
        <w:rPr>
          <w:rFonts w:cs="Arial"/>
        </w:rPr>
        <w:t>(j)</w:t>
      </w:r>
      <w:r w:rsidRPr="005B6CC5">
        <w:rPr>
          <w:rFonts w:cs="Arial"/>
        </w:rPr>
        <w:tab/>
        <w:t>якщо умови для покриття за Гарантією ЄС не виконуються або якщо Гарантія ЄС утрачає законність, чинність або можливість примусового виконання відповідно до її умов.</w:t>
      </w:r>
      <w:bookmarkEnd w:id="1163"/>
    </w:p>
    <w:p w:rsidR="008632C5" w:rsidRPr="00230A5A" w:rsidRDefault="008632C5" w:rsidP="00147484">
      <w:pPr>
        <w:pStyle w:val="StyleHeading3Justified"/>
        <w:numPr>
          <w:ilvl w:val="0"/>
          <w:numId w:val="0"/>
        </w:numPr>
        <w:spacing w:before="120"/>
        <w:ind w:left="992" w:hanging="566"/>
        <w:rPr>
          <w:rFonts w:cs="Arial"/>
          <w:noProof w:val="0"/>
        </w:rPr>
      </w:pPr>
      <w:bookmarkStart w:id="1164" w:name="_Toc78184816"/>
      <w:bookmarkStart w:id="1165" w:name="_Toc85739431"/>
      <w:bookmarkStart w:id="1166" w:name="_Toc212957581"/>
      <w:bookmarkStart w:id="1167" w:name="_Toc212957886"/>
      <w:bookmarkStart w:id="1168" w:name="_Toc212958074"/>
      <w:bookmarkStart w:id="1169" w:name="_Toc212958168"/>
      <w:bookmarkStart w:id="1170" w:name="_Toc212958546"/>
      <w:r w:rsidRPr="005B6CC5">
        <w:rPr>
          <w:rFonts w:cs="Arial"/>
          <w:b w:val="0"/>
        </w:rPr>
        <w:t xml:space="preserve">10.01В     </w:t>
      </w:r>
      <w:r w:rsidRPr="005B6CC5">
        <w:rPr>
          <w:rFonts w:cs="Arial"/>
        </w:rPr>
        <w:t>Вимога після повідомлення про відшкодування</w:t>
      </w:r>
      <w:bookmarkEnd w:id="1164"/>
      <w:bookmarkEnd w:id="1165"/>
      <w:bookmarkEnd w:id="1166"/>
      <w:bookmarkEnd w:id="1167"/>
      <w:bookmarkEnd w:id="1168"/>
      <w:bookmarkEnd w:id="1169"/>
      <w:bookmarkEnd w:id="1170"/>
    </w:p>
    <w:p w:rsidR="008632C5" w:rsidRPr="00230A5A" w:rsidRDefault="008632C5" w:rsidP="005F052C">
      <w:pPr>
        <w:spacing w:before="120" w:after="120"/>
        <w:ind w:left="992"/>
        <w:rPr>
          <w:rFonts w:ascii="Arial" w:hAnsi="Arial" w:cs="Arial"/>
          <w:sz w:val="20"/>
          <w:szCs w:val="20"/>
        </w:rPr>
      </w:pPr>
      <w:r w:rsidRPr="005B6CC5">
        <w:rPr>
          <w:rFonts w:ascii="Arial" w:hAnsi="Arial" w:cs="Arial"/>
          <w:sz w:val="20"/>
          <w:szCs w:val="20"/>
        </w:rPr>
        <w:t>Банк також може висунути таку вимогу:</w:t>
      </w:r>
    </w:p>
    <w:p w:rsidR="008632C5" w:rsidRPr="00230A5A" w:rsidRDefault="008632C5" w:rsidP="005F052C">
      <w:pPr>
        <w:pStyle w:val="StyleLeft175cm"/>
        <w:spacing w:before="120"/>
        <w:rPr>
          <w:rFonts w:cs="Arial"/>
        </w:rPr>
      </w:pPr>
      <w:bookmarkStart w:id="1171" w:name="_Ref75258168"/>
      <w:r w:rsidRPr="005B6CC5">
        <w:rPr>
          <w:rFonts w:cs="Arial"/>
        </w:rPr>
        <w:t>(a)</w:t>
      </w:r>
      <w:r w:rsidRPr="005B6CC5">
        <w:rPr>
          <w:rFonts w:cs="Arial"/>
        </w:rPr>
        <w:tab/>
        <w:t>якщо Позичальник, Ініціатор або Кінцевий бенефіціар не виконує будь-якого зобов'язання за цією Угодою або Проектною угодою, яке не є зобов'язанням, зазначеним у підпункті 10.01A пункту 10.01 статті 10, або</w:t>
      </w:r>
      <w:bookmarkEnd w:id="1171"/>
    </w:p>
    <w:p w:rsidR="008632C5" w:rsidRPr="00230A5A" w:rsidRDefault="008632C5" w:rsidP="005F052C">
      <w:pPr>
        <w:pStyle w:val="StyleLeft175cm"/>
        <w:spacing w:before="120"/>
        <w:rPr>
          <w:rFonts w:cs="Arial"/>
        </w:rPr>
      </w:pPr>
      <w:r w:rsidRPr="005B6CC5">
        <w:rPr>
          <w:rFonts w:cs="Arial"/>
        </w:rPr>
        <w:t>(b)</w:t>
      </w:r>
      <w:r w:rsidRPr="005B6CC5">
        <w:rPr>
          <w:rFonts w:cs="Arial"/>
        </w:rPr>
        <w:tab/>
        <w:t xml:space="preserve">якщо будь-який факт, викладений у </w:t>
      </w:r>
      <w:r w:rsidRPr="00230A5A">
        <w:rPr>
          <w:rFonts w:cs="Arial"/>
        </w:rPr>
        <w:t>Преамбулі</w:t>
      </w:r>
      <w:r w:rsidRPr="005B6CC5">
        <w:rPr>
          <w:rFonts w:cs="Arial"/>
        </w:rPr>
        <w:t>, істотно змінюється й не відновлюється в істотному обсязі та якщо така зміна або завдає шкоди інтересам Банку як кредитора Позичальника, або негативно впливає на виконання чи функціонування Проекту,</w:t>
      </w:r>
    </w:p>
    <w:p w:rsidR="008632C5" w:rsidRPr="00230A5A" w:rsidRDefault="008632C5" w:rsidP="005F052C">
      <w:pPr>
        <w:spacing w:before="120" w:after="120"/>
        <w:ind w:left="992"/>
        <w:jc w:val="both"/>
        <w:rPr>
          <w:rFonts w:ascii="Arial" w:hAnsi="Arial" w:cs="Arial"/>
          <w:sz w:val="20"/>
          <w:szCs w:val="20"/>
        </w:rPr>
      </w:pPr>
      <w:r w:rsidRPr="005B6CC5">
        <w:rPr>
          <w:rFonts w:ascii="Arial" w:hAnsi="Arial" w:cs="Arial"/>
          <w:sz w:val="20"/>
          <w:szCs w:val="20"/>
        </w:rPr>
        <w:t>за винятком випадків, коли невиконання чи обставина, що призводить до невиконання, можуть бути виправлені та виправляються в межах обґрунтованого періоду часу, зазначеного в повідомленні, надісланому Банком Позичальнику.</w:t>
      </w:r>
    </w:p>
    <w:p w:rsidR="008632C5" w:rsidRPr="00230A5A" w:rsidRDefault="008632C5" w:rsidP="00C416CB">
      <w:pPr>
        <w:pStyle w:val="StyleHeading2Justified"/>
        <w:numPr>
          <w:ilvl w:val="1"/>
          <w:numId w:val="51"/>
        </w:numPr>
        <w:rPr>
          <w:rFonts w:cs="Arial"/>
          <w:noProof w:val="0"/>
        </w:rPr>
      </w:pPr>
      <w:bookmarkStart w:id="1172" w:name="_Toc48025047"/>
      <w:bookmarkStart w:id="1173" w:name="_Toc48025211"/>
      <w:bookmarkStart w:id="1174" w:name="_Toc48380716"/>
      <w:bookmarkStart w:id="1175" w:name="_Toc51481166"/>
      <w:bookmarkStart w:id="1176" w:name="_Toc51481386"/>
      <w:bookmarkStart w:id="1177" w:name="_Toc51647568"/>
      <w:bookmarkStart w:id="1178" w:name="_Toc51648430"/>
      <w:bookmarkStart w:id="1179" w:name="_Toc51733857"/>
      <w:bookmarkStart w:id="1180" w:name="_Toc57456481"/>
      <w:bookmarkStart w:id="1181" w:name="_Toc57456643"/>
      <w:bookmarkStart w:id="1182" w:name="_Toc57456966"/>
      <w:bookmarkStart w:id="1183" w:name="_Toc77852631"/>
      <w:bookmarkStart w:id="1184" w:name="_Toc78184817"/>
      <w:bookmarkStart w:id="1185" w:name="_Toc78185052"/>
      <w:bookmarkStart w:id="1186" w:name="_Toc79496214"/>
      <w:bookmarkStart w:id="1187" w:name="_Toc85739432"/>
      <w:bookmarkStart w:id="1188" w:name="_Toc212957582"/>
      <w:bookmarkStart w:id="1189" w:name="_Toc212957887"/>
      <w:bookmarkStart w:id="1190" w:name="_Toc212958075"/>
      <w:bookmarkStart w:id="1191" w:name="_Toc212958169"/>
      <w:bookmarkStart w:id="1192" w:name="_Toc212958547"/>
      <w:bookmarkStart w:id="1193" w:name="_Toc217274760"/>
      <w:bookmarkStart w:id="1194" w:name="_Ref217379655"/>
      <w:bookmarkStart w:id="1195" w:name="a1002"/>
      <w:r w:rsidRPr="005B6CC5">
        <w:rPr>
          <w:rFonts w:cs="Arial"/>
        </w:rPr>
        <w:t>Інші права за законом</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p>
    <w:p w:rsidR="008632C5" w:rsidRPr="00230A5A" w:rsidRDefault="008632C5" w:rsidP="00ED30B4">
      <w:pPr>
        <w:spacing w:before="120" w:after="120"/>
        <w:ind w:left="992"/>
        <w:jc w:val="both"/>
        <w:rPr>
          <w:rFonts w:ascii="Arial" w:hAnsi="Arial" w:cs="Arial"/>
          <w:sz w:val="20"/>
          <w:szCs w:val="20"/>
        </w:rPr>
      </w:pPr>
      <w:r w:rsidRPr="005B6CC5">
        <w:rPr>
          <w:rFonts w:ascii="Arial" w:hAnsi="Arial" w:cs="Arial"/>
          <w:sz w:val="20"/>
          <w:szCs w:val="20"/>
        </w:rPr>
        <w:t>Пункт 10.01 статті 10 не обмежує будь-якого іншого права Банку за законом вимагати дострокового погашення Позики.</w:t>
      </w:r>
      <w:bookmarkEnd w:id="1195"/>
    </w:p>
    <w:p w:rsidR="008632C5" w:rsidRPr="00230A5A" w:rsidRDefault="008632C5" w:rsidP="00C416CB">
      <w:pPr>
        <w:pStyle w:val="StyleHeading2Justified"/>
        <w:numPr>
          <w:ilvl w:val="1"/>
          <w:numId w:val="51"/>
        </w:numPr>
        <w:ind w:hanging="918"/>
        <w:rPr>
          <w:rFonts w:cs="Arial"/>
          <w:noProof w:val="0"/>
        </w:rPr>
      </w:pPr>
      <w:bookmarkStart w:id="1196" w:name="_Toc48025048"/>
      <w:bookmarkStart w:id="1197" w:name="_Toc48025212"/>
      <w:bookmarkStart w:id="1198" w:name="_Toc48380717"/>
      <w:bookmarkStart w:id="1199" w:name="_Toc51481167"/>
      <w:bookmarkStart w:id="1200" w:name="_Toc51481387"/>
      <w:bookmarkStart w:id="1201" w:name="_Toc51647569"/>
      <w:bookmarkStart w:id="1202" w:name="_Toc51648431"/>
      <w:bookmarkStart w:id="1203" w:name="_Toc51733858"/>
      <w:bookmarkStart w:id="1204" w:name="_Toc57456482"/>
      <w:bookmarkStart w:id="1205" w:name="_Toc57456644"/>
      <w:bookmarkStart w:id="1206" w:name="_Toc57456967"/>
      <w:bookmarkStart w:id="1207" w:name="_Ref77591513"/>
      <w:bookmarkStart w:id="1208" w:name="_Toc77852632"/>
      <w:bookmarkStart w:id="1209" w:name="_Ref77941837"/>
      <w:bookmarkStart w:id="1210" w:name="_Toc78184818"/>
      <w:bookmarkStart w:id="1211" w:name="_Toc78185053"/>
      <w:bookmarkStart w:id="1212" w:name="_Ref78202117"/>
      <w:bookmarkStart w:id="1213" w:name="_Toc79496215"/>
      <w:bookmarkStart w:id="1214" w:name="_Toc85739433"/>
      <w:bookmarkStart w:id="1215" w:name="_Toc212957583"/>
      <w:bookmarkStart w:id="1216" w:name="_Toc212957888"/>
      <w:bookmarkStart w:id="1217" w:name="_Toc212958076"/>
      <w:bookmarkStart w:id="1218" w:name="_Toc212958170"/>
      <w:bookmarkStart w:id="1219" w:name="_Toc212958548"/>
      <w:bookmarkStart w:id="1220" w:name="_Toc217274761"/>
      <w:bookmarkStart w:id="1221" w:name="_Ref217379670"/>
      <w:bookmarkStart w:id="1222" w:name="a1003"/>
      <w:r w:rsidRPr="005B6CC5">
        <w:rPr>
          <w:rFonts w:cs="Arial"/>
          <w:u w:val="none"/>
        </w:rPr>
        <w:t xml:space="preserve">  </w:t>
      </w:r>
      <w:r w:rsidRPr="005B6CC5">
        <w:rPr>
          <w:rFonts w:cs="Arial"/>
        </w:rPr>
        <w:t>Компенсація</w:t>
      </w:r>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p>
    <w:p w:rsidR="008632C5" w:rsidRPr="00230A5A" w:rsidRDefault="008632C5" w:rsidP="00ED30B4">
      <w:pPr>
        <w:pStyle w:val="StyleHeading3Justified"/>
        <w:numPr>
          <w:ilvl w:val="0"/>
          <w:numId w:val="0"/>
        </w:numPr>
        <w:spacing w:before="120"/>
        <w:ind w:left="992" w:hanging="992"/>
        <w:rPr>
          <w:rFonts w:cs="Arial"/>
        </w:rPr>
      </w:pPr>
      <w:bookmarkStart w:id="1223" w:name="_Toc85739435"/>
      <w:bookmarkStart w:id="1224" w:name="_Toc212957585"/>
      <w:bookmarkStart w:id="1225" w:name="_Toc212957890"/>
      <w:bookmarkStart w:id="1226" w:name="_Toc212958078"/>
      <w:bookmarkStart w:id="1227" w:name="_Toc212958172"/>
      <w:bookmarkStart w:id="1228" w:name="_Toc212958550"/>
      <w:bookmarkEnd w:id="1222"/>
      <w:bookmarkEnd w:id="1223"/>
      <w:r w:rsidRPr="005B6CC5">
        <w:rPr>
          <w:rFonts w:cs="Arial"/>
          <w:b w:val="0"/>
        </w:rPr>
        <w:t xml:space="preserve">10.03А      </w:t>
      </w:r>
      <w:r w:rsidRPr="005B6CC5">
        <w:rPr>
          <w:rFonts w:cs="Arial"/>
        </w:rPr>
        <w:t xml:space="preserve">Транші з </w:t>
      </w:r>
      <w:bookmarkStart w:id="1229" w:name="_Toc432990568"/>
      <w:r w:rsidRPr="005B6CC5">
        <w:rPr>
          <w:rFonts w:cs="Arial"/>
        </w:rPr>
        <w:t>фіксованою ставкою</w:t>
      </w:r>
      <w:bookmarkEnd w:id="1229"/>
      <w:r w:rsidRPr="005B6CC5">
        <w:rPr>
          <w:rFonts w:cs="Arial"/>
        </w:rPr>
        <w:t xml:space="preserve"> </w:t>
      </w:r>
    </w:p>
    <w:p w:rsidR="008632C5" w:rsidRPr="005B6CC5" w:rsidRDefault="008632C5" w:rsidP="005F052C">
      <w:pPr>
        <w:spacing w:before="120" w:after="120"/>
        <w:ind w:left="992"/>
        <w:jc w:val="both"/>
        <w:rPr>
          <w:rFonts w:ascii="Arial" w:hAnsi="Arial" w:cs="Arial"/>
          <w:sz w:val="20"/>
          <w:szCs w:val="20"/>
        </w:rPr>
      </w:pPr>
      <w:r w:rsidRPr="005B6CC5">
        <w:rPr>
          <w:rFonts w:ascii="Arial" w:hAnsi="Arial" w:cs="Arial"/>
          <w:sz w:val="20"/>
          <w:szCs w:val="20"/>
        </w:rPr>
        <w:t>У разі вимоги згідно з пунктом 10.01 статті 10 стосовно Траншу зі Змінною ставкою Позичальник сплачує Банкові суму, що вимагається, разом із Компенсацією за дострокове погашення з будь-якої суми основної частини, яка підлягає достроковому погашенню. Така компенсація за дострокове погашення нараховується з дати для платежу, визначеної в повідомленні Банку, та розраховується на підставі того, що дострокове погашення здійснюється станом на дату, зазначену таким чином.</w:t>
      </w:r>
    </w:p>
    <w:p w:rsidR="008632C5" w:rsidRPr="00230A5A" w:rsidRDefault="008632C5" w:rsidP="00ED30B4">
      <w:pPr>
        <w:pStyle w:val="StyleHeading3Justified"/>
        <w:numPr>
          <w:ilvl w:val="0"/>
          <w:numId w:val="0"/>
        </w:numPr>
        <w:spacing w:before="120"/>
        <w:ind w:left="992" w:hanging="992"/>
        <w:rPr>
          <w:rFonts w:cs="Arial"/>
          <w:noProof w:val="0"/>
        </w:rPr>
      </w:pPr>
      <w:r w:rsidRPr="005B6CC5">
        <w:rPr>
          <w:rFonts w:cs="Arial"/>
          <w:b w:val="0"/>
        </w:rPr>
        <w:t xml:space="preserve">10.03В      </w:t>
      </w:r>
      <w:r w:rsidRPr="005B6CC5">
        <w:rPr>
          <w:rFonts w:cs="Arial"/>
        </w:rPr>
        <w:t xml:space="preserve">Транші </w:t>
      </w:r>
      <w:r w:rsidRPr="00230A5A">
        <w:rPr>
          <w:rFonts w:cs="Arial"/>
        </w:rPr>
        <w:t>і</w:t>
      </w:r>
      <w:r w:rsidRPr="005B6CC5">
        <w:rPr>
          <w:rFonts w:cs="Arial"/>
        </w:rPr>
        <w:t>з плаваючою ставкою</w:t>
      </w:r>
      <w:bookmarkEnd w:id="1224"/>
      <w:bookmarkEnd w:id="1225"/>
      <w:bookmarkEnd w:id="1226"/>
      <w:bookmarkEnd w:id="1227"/>
      <w:bookmarkEnd w:id="1228"/>
    </w:p>
    <w:p w:rsidR="008632C5" w:rsidRPr="00230A5A" w:rsidRDefault="008632C5" w:rsidP="005F052C">
      <w:pPr>
        <w:spacing w:before="120" w:after="120"/>
        <w:ind w:left="992"/>
        <w:jc w:val="both"/>
        <w:rPr>
          <w:rFonts w:ascii="Arial" w:hAnsi="Arial" w:cs="Arial"/>
          <w:sz w:val="20"/>
          <w:szCs w:val="20"/>
        </w:rPr>
      </w:pPr>
      <w:r w:rsidRPr="005B6CC5">
        <w:rPr>
          <w:rFonts w:ascii="Arial" w:hAnsi="Arial" w:cs="Arial"/>
          <w:sz w:val="20"/>
          <w:szCs w:val="20"/>
        </w:rPr>
        <w:t xml:space="preserve">У разі вимоги згідно з пунктом 10.01 статті 10 стосовно Траншу </w:t>
      </w:r>
      <w:r w:rsidRPr="00230A5A">
        <w:rPr>
          <w:rFonts w:ascii="Arial" w:hAnsi="Arial" w:cs="Arial"/>
          <w:sz w:val="20"/>
          <w:szCs w:val="20"/>
        </w:rPr>
        <w:t>із</w:t>
      </w:r>
      <w:r w:rsidRPr="005B6CC5">
        <w:rPr>
          <w:rFonts w:ascii="Arial" w:hAnsi="Arial" w:cs="Arial"/>
          <w:sz w:val="20"/>
          <w:szCs w:val="20"/>
        </w:rPr>
        <w:t xml:space="preserve"> плаваючою ставкою Позичальник сплачує Банкові кошти, що вимагаються, разом із сумою, що розраховується відповідно до </w:t>
      </w:r>
      <w:r w:rsidRPr="00230A5A">
        <w:rPr>
          <w:rFonts w:ascii="Arial" w:hAnsi="Arial" w:cs="Arial"/>
          <w:sz w:val="20"/>
          <w:szCs w:val="20"/>
        </w:rPr>
        <w:t>пункту</w:t>
      </w:r>
      <w:r w:rsidRPr="005B6CC5">
        <w:rPr>
          <w:rFonts w:ascii="Arial" w:hAnsi="Arial" w:cs="Arial"/>
          <w:sz w:val="20"/>
          <w:szCs w:val="20"/>
        </w:rPr>
        <w:t xml:space="preserve"> 4.02B(b)</w:t>
      </w:r>
      <w:r w:rsidRPr="00230A5A">
        <w:rPr>
          <w:rFonts w:ascii="Arial" w:hAnsi="Arial" w:cs="Arial"/>
          <w:sz w:val="20"/>
          <w:szCs w:val="20"/>
        </w:rPr>
        <w:t xml:space="preserve"> статті 4</w:t>
      </w:r>
      <w:r w:rsidRPr="005B6CC5">
        <w:rPr>
          <w:rFonts w:ascii="Arial" w:hAnsi="Arial" w:cs="Arial"/>
          <w:sz w:val="20"/>
          <w:szCs w:val="20"/>
        </w:rPr>
        <w:t xml:space="preserve"> стосовно будь-якої суми, яка стає належною до сплати. Така сума нараховується з дати для платежу, визначеної в повідомленні Банку, та розраховується на підставі того, що дострокове погашення здійснюється станом на дату, зазначену таким чином.</w:t>
      </w:r>
    </w:p>
    <w:p w:rsidR="008632C5" w:rsidRPr="00230A5A" w:rsidRDefault="008632C5" w:rsidP="00ED30B4">
      <w:pPr>
        <w:pStyle w:val="StyleHeading3Justified"/>
        <w:numPr>
          <w:ilvl w:val="0"/>
          <w:numId w:val="0"/>
        </w:numPr>
        <w:spacing w:before="120"/>
        <w:ind w:left="992" w:hanging="992"/>
        <w:rPr>
          <w:rFonts w:cs="Arial"/>
          <w:noProof w:val="0"/>
        </w:rPr>
      </w:pPr>
      <w:bookmarkStart w:id="1230" w:name="_Toc50363097"/>
      <w:bookmarkStart w:id="1231" w:name="_Toc78184821"/>
      <w:bookmarkStart w:id="1232" w:name="_Toc85739436"/>
      <w:bookmarkStart w:id="1233" w:name="_Toc212957586"/>
      <w:bookmarkStart w:id="1234" w:name="_Toc212957891"/>
      <w:bookmarkStart w:id="1235" w:name="_Toc212958079"/>
      <w:bookmarkStart w:id="1236" w:name="_Toc212958173"/>
      <w:bookmarkStart w:id="1237" w:name="_Toc212958551"/>
      <w:r w:rsidRPr="005B6CC5">
        <w:rPr>
          <w:rFonts w:cs="Arial"/>
          <w:b w:val="0"/>
        </w:rPr>
        <w:t xml:space="preserve">10.03С      </w:t>
      </w:r>
      <w:r w:rsidRPr="005B6CC5">
        <w:rPr>
          <w:rFonts w:cs="Arial"/>
        </w:rPr>
        <w:t>Загальні положення</w:t>
      </w:r>
      <w:bookmarkEnd w:id="1230"/>
      <w:bookmarkEnd w:id="1231"/>
      <w:bookmarkEnd w:id="1232"/>
      <w:bookmarkEnd w:id="1233"/>
      <w:bookmarkEnd w:id="1234"/>
      <w:bookmarkEnd w:id="1235"/>
      <w:bookmarkEnd w:id="1236"/>
      <w:bookmarkEnd w:id="1237"/>
    </w:p>
    <w:p w:rsidR="008632C5" w:rsidRPr="00230A5A" w:rsidRDefault="008632C5" w:rsidP="005F052C">
      <w:pPr>
        <w:spacing w:before="120" w:after="120"/>
        <w:ind w:left="992"/>
        <w:jc w:val="both"/>
        <w:rPr>
          <w:rFonts w:ascii="Arial" w:hAnsi="Arial" w:cs="Arial"/>
          <w:sz w:val="20"/>
          <w:szCs w:val="20"/>
        </w:rPr>
      </w:pPr>
      <w:r w:rsidRPr="005B6CC5">
        <w:rPr>
          <w:rFonts w:ascii="Arial" w:hAnsi="Arial" w:cs="Arial"/>
          <w:sz w:val="20"/>
          <w:szCs w:val="20"/>
        </w:rPr>
        <w:t>Суми, що підлягають сплаті Позичальником згідно із цим пунктом 10.03 статті 10, сплачуються станом на дату дострокового погашення, зазначену у вимозі Банку.</w:t>
      </w:r>
    </w:p>
    <w:p w:rsidR="008632C5" w:rsidRPr="00230A5A" w:rsidRDefault="008632C5" w:rsidP="00C416CB">
      <w:pPr>
        <w:pStyle w:val="StyleHeading2Justified"/>
        <w:numPr>
          <w:ilvl w:val="1"/>
          <w:numId w:val="51"/>
        </w:numPr>
        <w:ind w:hanging="918"/>
        <w:rPr>
          <w:rFonts w:cs="Arial"/>
          <w:noProof w:val="0"/>
        </w:rPr>
      </w:pPr>
      <w:bookmarkStart w:id="1238" w:name="_Toc48025051"/>
      <w:bookmarkStart w:id="1239" w:name="_Toc48025215"/>
      <w:bookmarkStart w:id="1240" w:name="_Toc48380720"/>
      <w:bookmarkStart w:id="1241" w:name="_Toc51481170"/>
      <w:bookmarkStart w:id="1242" w:name="_Toc51481390"/>
      <w:bookmarkStart w:id="1243" w:name="_Toc51647570"/>
      <w:bookmarkStart w:id="1244" w:name="_Toc51648432"/>
      <w:bookmarkStart w:id="1245" w:name="_Toc51733859"/>
      <w:bookmarkStart w:id="1246" w:name="_Toc57456483"/>
      <w:bookmarkStart w:id="1247" w:name="_Toc57456645"/>
      <w:bookmarkStart w:id="1248" w:name="_Toc57456968"/>
      <w:bookmarkStart w:id="1249" w:name="_Toc77852633"/>
      <w:bookmarkStart w:id="1250" w:name="_Toc78184822"/>
      <w:bookmarkStart w:id="1251" w:name="_Toc78185054"/>
      <w:bookmarkStart w:id="1252" w:name="_Toc79496216"/>
      <w:bookmarkStart w:id="1253" w:name="_Toc85739437"/>
      <w:bookmarkStart w:id="1254" w:name="_Toc212957587"/>
      <w:bookmarkStart w:id="1255" w:name="_Toc212957892"/>
      <w:bookmarkStart w:id="1256" w:name="_Toc212958080"/>
      <w:bookmarkStart w:id="1257" w:name="_Toc212958174"/>
      <w:bookmarkStart w:id="1258" w:name="_Toc212958552"/>
      <w:bookmarkStart w:id="1259" w:name="_Toc217274762"/>
      <w:bookmarkStart w:id="1260" w:name="a1004"/>
      <w:r w:rsidRPr="005B6CC5">
        <w:rPr>
          <w:rFonts w:cs="Arial"/>
        </w:rPr>
        <w:t>Збереження права</w:t>
      </w:r>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p>
    <w:p w:rsidR="008632C5" w:rsidRPr="00230A5A" w:rsidRDefault="008632C5" w:rsidP="005F052C">
      <w:pPr>
        <w:spacing w:before="120" w:after="120"/>
        <w:ind w:left="992"/>
        <w:jc w:val="both"/>
        <w:rPr>
          <w:rFonts w:ascii="Arial" w:hAnsi="Arial" w:cs="Arial"/>
          <w:sz w:val="20"/>
          <w:szCs w:val="20"/>
        </w:rPr>
      </w:pPr>
      <w:r w:rsidRPr="005B6CC5">
        <w:rPr>
          <w:rFonts w:ascii="Arial" w:hAnsi="Arial" w:cs="Arial"/>
          <w:sz w:val="20"/>
          <w:szCs w:val="20"/>
        </w:rPr>
        <w:t>Нездатність або відстрочення здійснення, або окреме чи часткове здійснення Банком під час здійснення будь-яких зі свої</w:t>
      </w:r>
      <w:r w:rsidRPr="00230A5A">
        <w:rPr>
          <w:rFonts w:ascii="Arial" w:hAnsi="Arial" w:cs="Arial"/>
          <w:sz w:val="20"/>
          <w:szCs w:val="20"/>
        </w:rPr>
        <w:t>х</w:t>
      </w:r>
      <w:r w:rsidRPr="005B6CC5">
        <w:rPr>
          <w:rFonts w:ascii="Arial" w:hAnsi="Arial" w:cs="Arial"/>
          <w:sz w:val="20"/>
          <w:szCs w:val="20"/>
        </w:rPr>
        <w:t xml:space="preserve"> прав чи засобів правового захисту за цією Угодою не тлумачиться як відмова від такого права чи засобу правового захисту. </w:t>
      </w:r>
      <w:bookmarkStart w:id="1261" w:name="a1005"/>
      <w:bookmarkEnd w:id="1260"/>
      <w:r w:rsidRPr="005B6CC5">
        <w:rPr>
          <w:rFonts w:ascii="Arial" w:hAnsi="Arial" w:cs="Arial"/>
          <w:sz w:val="20"/>
          <w:szCs w:val="20"/>
        </w:rPr>
        <w:t xml:space="preserve"> Права та засоби правового захисту, які передбачено в цій Угоді, є кумулятивними й не виключають будь-яких прав чи засобів правового захисту, які передбачено законодавством.</w:t>
      </w:r>
    </w:p>
    <w:p w:rsidR="008632C5" w:rsidRPr="00230A5A" w:rsidRDefault="008632C5" w:rsidP="00C416CB">
      <w:pPr>
        <w:pStyle w:val="StyleHeading2Justified"/>
        <w:numPr>
          <w:ilvl w:val="1"/>
          <w:numId w:val="51"/>
        </w:numPr>
        <w:ind w:hanging="918"/>
        <w:rPr>
          <w:rFonts w:cs="Arial"/>
          <w:noProof w:val="0"/>
        </w:rPr>
      </w:pPr>
      <w:bookmarkStart w:id="1262" w:name="_Toc48025052"/>
      <w:bookmarkStart w:id="1263" w:name="_Toc48025216"/>
      <w:bookmarkStart w:id="1264" w:name="_Toc48380721"/>
      <w:bookmarkStart w:id="1265" w:name="_Toc51481171"/>
      <w:bookmarkStart w:id="1266" w:name="_Toc51481391"/>
      <w:bookmarkStart w:id="1267" w:name="_Toc51647571"/>
      <w:bookmarkStart w:id="1268" w:name="_Toc51648433"/>
      <w:bookmarkStart w:id="1269" w:name="_Toc51733860"/>
      <w:bookmarkStart w:id="1270" w:name="_Toc57456484"/>
      <w:bookmarkStart w:id="1271" w:name="_Toc57456646"/>
      <w:bookmarkStart w:id="1272" w:name="_Toc57456969"/>
      <w:bookmarkStart w:id="1273" w:name="_Toc77852634"/>
      <w:bookmarkStart w:id="1274" w:name="_Toc78184823"/>
      <w:bookmarkStart w:id="1275" w:name="_Toc78185055"/>
      <w:bookmarkStart w:id="1276" w:name="_Toc79496217"/>
      <w:bookmarkStart w:id="1277" w:name="_Toc85739438"/>
      <w:bookmarkStart w:id="1278" w:name="_Toc212957588"/>
      <w:bookmarkStart w:id="1279" w:name="_Toc212957893"/>
      <w:bookmarkStart w:id="1280" w:name="_Toc212958081"/>
      <w:bookmarkStart w:id="1281" w:name="_Toc212958175"/>
      <w:bookmarkStart w:id="1282" w:name="_Toc212958553"/>
      <w:bookmarkStart w:id="1283" w:name="_Toc217274763"/>
      <w:r w:rsidRPr="005B6CC5">
        <w:rPr>
          <w:rFonts w:cs="Arial"/>
        </w:rPr>
        <w:t>Використання отриманих сум</w:t>
      </w:r>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p>
    <w:p w:rsidR="008632C5" w:rsidRPr="00230A5A" w:rsidRDefault="008632C5" w:rsidP="005F052C">
      <w:pPr>
        <w:spacing w:before="120" w:after="120"/>
        <w:ind w:left="992"/>
        <w:jc w:val="both"/>
        <w:rPr>
          <w:rFonts w:ascii="Arial" w:hAnsi="Arial" w:cs="Arial"/>
          <w:sz w:val="20"/>
          <w:szCs w:val="20"/>
        </w:rPr>
      </w:pPr>
      <w:r w:rsidRPr="005B6CC5">
        <w:rPr>
          <w:rFonts w:ascii="Arial" w:hAnsi="Arial" w:cs="Arial"/>
          <w:sz w:val="20"/>
          <w:szCs w:val="20"/>
        </w:rPr>
        <w:t xml:space="preserve">Суми, отримані Банком після надіслання вимоги згідно з пунктом 10.01 статті 10, використовуються, по-перше, для покриття витрат, сплати відсотків і компенсації та, по-друге, для зменшення несплачених часткових платежів у зворотному порядку погашення. </w:t>
      </w:r>
    </w:p>
    <w:p w:rsidR="008632C5" w:rsidRPr="00230A5A" w:rsidRDefault="008632C5" w:rsidP="00252C95">
      <w:pPr>
        <w:pStyle w:val="StyleStyleHeading1centered"/>
        <w:framePr w:wrap="around" w:hAnchor="page" w:x="1429" w:y="376"/>
        <w:rPr>
          <w:rFonts w:cs="Arial"/>
        </w:rPr>
      </w:pPr>
      <w:bookmarkStart w:id="1284" w:name="_Toc77852635"/>
      <w:bookmarkStart w:id="1285" w:name="_Toc77852952"/>
      <w:bookmarkStart w:id="1286" w:name="_Toc78184824"/>
      <w:bookmarkStart w:id="1287" w:name="_Toc78185056"/>
      <w:bookmarkStart w:id="1288" w:name="_Toc79496218"/>
      <w:bookmarkStart w:id="1289" w:name="_Toc179113735"/>
      <w:bookmarkStart w:id="1290" w:name="_Hlt51647298"/>
      <w:bookmarkStart w:id="1291" w:name="_Toc212957589"/>
      <w:bookmarkStart w:id="1292" w:name="_Toc212957894"/>
      <w:bookmarkStart w:id="1293" w:name="_Toc212958082"/>
      <w:bookmarkStart w:id="1294" w:name="_Toc212958176"/>
      <w:bookmarkStart w:id="1295" w:name="_Toc212958554"/>
      <w:bookmarkStart w:id="1296" w:name="_Toc48025217"/>
      <w:bookmarkStart w:id="1297" w:name="_Toc48380722"/>
      <w:bookmarkStart w:id="1298" w:name="_Toc51481172"/>
      <w:bookmarkStart w:id="1299" w:name="_Toc51481392"/>
      <w:bookmarkStart w:id="1300" w:name="_Toc51647572"/>
      <w:bookmarkStart w:id="1301" w:name="_Toc51648434"/>
      <w:bookmarkStart w:id="1302" w:name="_Toc51733861"/>
      <w:bookmarkStart w:id="1303" w:name="_Toc57456485"/>
      <w:bookmarkStart w:id="1304" w:name="_Toc57456647"/>
      <w:bookmarkStart w:id="1305" w:name="_Toc57456970"/>
      <w:bookmarkStart w:id="1306" w:name="_Toc78184825"/>
      <w:bookmarkStart w:id="1307" w:name="_Toc78185057"/>
      <w:bookmarkStart w:id="1308" w:name="_Toc79496219"/>
      <w:bookmarkStart w:id="1309" w:name="_Toc85739439"/>
      <w:bookmarkStart w:id="1310" w:name="a1101"/>
      <w:bookmarkEnd w:id="1261"/>
      <w:bookmarkEnd w:id="1284"/>
      <w:bookmarkEnd w:id="1285"/>
      <w:bookmarkEnd w:id="1286"/>
      <w:bookmarkEnd w:id="1287"/>
      <w:bookmarkEnd w:id="1288"/>
      <w:bookmarkEnd w:id="1289"/>
      <w:bookmarkEnd w:id="1290"/>
      <w:r w:rsidRPr="005B6CC5">
        <w:rPr>
          <w:rFonts w:cs="Arial"/>
        </w:rPr>
        <w:t>СТАТТЯ 11</w:t>
      </w:r>
      <w:r w:rsidRPr="005B6CC5">
        <w:rPr>
          <w:rFonts w:cs="Arial"/>
        </w:rPr>
        <w:br/>
      </w:r>
      <w:bookmarkStart w:id="1311" w:name="_Toc217274764"/>
      <w:r w:rsidRPr="005B6CC5">
        <w:rPr>
          <w:rFonts w:cs="Arial"/>
        </w:rPr>
        <w:t>Законодавство та юрисдикція</w:t>
      </w:r>
      <w:bookmarkEnd w:id="1291"/>
      <w:bookmarkEnd w:id="1292"/>
      <w:bookmarkEnd w:id="1293"/>
      <w:bookmarkEnd w:id="1294"/>
      <w:bookmarkEnd w:id="1295"/>
      <w:bookmarkEnd w:id="1311"/>
    </w:p>
    <w:p w:rsidR="008632C5" w:rsidRPr="00230A5A" w:rsidRDefault="008632C5" w:rsidP="005F052C">
      <w:pPr>
        <w:spacing w:before="120" w:after="120"/>
        <w:rPr>
          <w:rFonts w:ascii="Arial" w:hAnsi="Arial" w:cs="Arial"/>
          <w:sz w:val="20"/>
          <w:szCs w:val="20"/>
        </w:rPr>
      </w:pPr>
    </w:p>
    <w:p w:rsidR="008632C5" w:rsidRPr="00230A5A" w:rsidRDefault="008632C5" w:rsidP="00C416CB">
      <w:pPr>
        <w:pStyle w:val="StyleHeading2Justified"/>
        <w:numPr>
          <w:ilvl w:val="1"/>
          <w:numId w:val="52"/>
        </w:numPr>
        <w:rPr>
          <w:rFonts w:cs="Arial"/>
          <w:noProof w:val="0"/>
        </w:rPr>
      </w:pPr>
      <w:bookmarkStart w:id="1312" w:name="_Hlt51647512"/>
      <w:bookmarkStart w:id="1313" w:name="_Toc57456486"/>
      <w:bookmarkStart w:id="1314" w:name="_Toc57456648"/>
      <w:bookmarkStart w:id="1315" w:name="_Toc57456971"/>
      <w:bookmarkStart w:id="1316" w:name="_Toc77852636"/>
      <w:bookmarkStart w:id="1317" w:name="_Toc78184826"/>
      <w:bookmarkStart w:id="1318" w:name="_Toc78185058"/>
      <w:bookmarkStart w:id="1319" w:name="_Toc79496220"/>
      <w:bookmarkStart w:id="1320" w:name="_Toc85739440"/>
      <w:bookmarkStart w:id="1321" w:name="_Toc212957590"/>
      <w:bookmarkStart w:id="1322" w:name="_Toc212957895"/>
      <w:bookmarkStart w:id="1323" w:name="_Toc212958083"/>
      <w:bookmarkStart w:id="1324" w:name="_Toc212958177"/>
      <w:bookmarkStart w:id="1325" w:name="_Toc212958555"/>
      <w:bookmarkStart w:id="1326" w:name="_Toc217274765"/>
      <w:bookmarkStart w:id="1327" w:name="_Toc48025218"/>
      <w:bookmarkStart w:id="1328" w:name="_Toc48380723"/>
      <w:bookmarkStart w:id="1329" w:name="_Toc51481173"/>
      <w:bookmarkStart w:id="1330" w:name="_Toc51481393"/>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2"/>
      <w:r w:rsidRPr="005B6CC5">
        <w:rPr>
          <w:rFonts w:cs="Arial"/>
          <w:u w:val="none"/>
        </w:rPr>
        <w:t xml:space="preserve">     </w:t>
      </w:r>
      <w:r w:rsidRPr="005B6CC5">
        <w:rPr>
          <w:rFonts w:cs="Arial"/>
        </w:rPr>
        <w:t>Застосовне право</w:t>
      </w:r>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rsidR="008632C5" w:rsidRPr="00230A5A" w:rsidRDefault="008632C5" w:rsidP="005F052C">
      <w:pPr>
        <w:spacing w:before="120" w:after="120"/>
        <w:ind w:left="992"/>
        <w:rPr>
          <w:rFonts w:ascii="Arial" w:hAnsi="Arial" w:cs="Arial"/>
          <w:sz w:val="20"/>
          <w:szCs w:val="20"/>
        </w:rPr>
      </w:pPr>
      <w:r w:rsidRPr="005B6CC5">
        <w:rPr>
          <w:rFonts w:ascii="Arial" w:hAnsi="Arial" w:cs="Arial"/>
          <w:sz w:val="20"/>
          <w:szCs w:val="20"/>
        </w:rPr>
        <w:t xml:space="preserve">Ця Угода та її складання, тлумачення </w:t>
      </w:r>
      <w:r w:rsidRPr="00230A5A">
        <w:rPr>
          <w:rFonts w:ascii="Arial" w:hAnsi="Arial" w:cs="Arial"/>
          <w:sz w:val="20"/>
          <w:szCs w:val="20"/>
        </w:rPr>
        <w:t>і</w:t>
      </w:r>
      <w:r w:rsidRPr="005B6CC5">
        <w:rPr>
          <w:rFonts w:ascii="Arial" w:hAnsi="Arial" w:cs="Arial"/>
          <w:sz w:val="20"/>
          <w:szCs w:val="20"/>
        </w:rPr>
        <w:t xml:space="preserve"> чинність регулюються міжнародним публічним правом.</w:t>
      </w:r>
    </w:p>
    <w:p w:rsidR="008632C5" w:rsidRPr="00230A5A" w:rsidRDefault="008632C5" w:rsidP="00C416CB">
      <w:pPr>
        <w:pStyle w:val="StyleHeading2Justified"/>
        <w:numPr>
          <w:ilvl w:val="1"/>
          <w:numId w:val="52"/>
        </w:numPr>
        <w:rPr>
          <w:rFonts w:cs="Arial"/>
        </w:rPr>
      </w:pPr>
      <w:bookmarkStart w:id="1331" w:name="a1102"/>
      <w:bookmarkStart w:id="1332" w:name="_Toc48025219"/>
      <w:bookmarkStart w:id="1333" w:name="_Toc48380724"/>
      <w:bookmarkStart w:id="1334" w:name="_Toc51481174"/>
      <w:bookmarkStart w:id="1335" w:name="_Toc51481394"/>
      <w:bookmarkStart w:id="1336" w:name="_Toc51647574"/>
      <w:bookmarkStart w:id="1337" w:name="_Toc51648436"/>
      <w:bookmarkStart w:id="1338" w:name="_Toc51733863"/>
      <w:bookmarkStart w:id="1339" w:name="_Toc57456487"/>
      <w:bookmarkStart w:id="1340" w:name="_Toc57456649"/>
      <w:bookmarkStart w:id="1341" w:name="_Toc57456972"/>
      <w:bookmarkStart w:id="1342" w:name="_Toc77852637"/>
      <w:bookmarkStart w:id="1343" w:name="_Toc78184827"/>
      <w:bookmarkStart w:id="1344" w:name="_Toc78185059"/>
      <w:bookmarkStart w:id="1345" w:name="_Toc79496221"/>
      <w:bookmarkStart w:id="1346" w:name="_Toc85739441"/>
      <w:bookmarkStart w:id="1347" w:name="_Toc212957591"/>
      <w:bookmarkStart w:id="1348" w:name="_Toc212957896"/>
      <w:bookmarkStart w:id="1349" w:name="_Toc212958084"/>
      <w:bookmarkStart w:id="1350" w:name="_Toc212958178"/>
      <w:bookmarkStart w:id="1351" w:name="_Toc212958556"/>
      <w:bookmarkStart w:id="1352" w:name="_Toc217274766"/>
      <w:bookmarkEnd w:id="1310"/>
      <w:bookmarkEnd w:id="1327"/>
      <w:bookmarkEnd w:id="1328"/>
      <w:bookmarkEnd w:id="1329"/>
      <w:bookmarkEnd w:id="1330"/>
      <w:r w:rsidRPr="005B6CC5">
        <w:rPr>
          <w:rFonts w:cs="Arial"/>
          <w:u w:val="none"/>
        </w:rPr>
        <w:t xml:space="preserve">     </w:t>
      </w:r>
      <w:r w:rsidRPr="005B6CC5">
        <w:rPr>
          <w:rFonts w:cs="Arial"/>
        </w:rPr>
        <w:t>Арбітраж</w:t>
      </w:r>
    </w:p>
    <w:p w:rsidR="008632C5" w:rsidRPr="00230A5A" w:rsidRDefault="008632C5" w:rsidP="005F052C">
      <w:pPr>
        <w:spacing w:before="120" w:after="120"/>
        <w:ind w:left="992"/>
        <w:jc w:val="both"/>
        <w:rPr>
          <w:rFonts w:ascii="Arial" w:hAnsi="Arial" w:cs="Arial"/>
          <w:sz w:val="20"/>
          <w:szCs w:val="20"/>
        </w:rPr>
      </w:pPr>
      <w:r w:rsidRPr="005B6CC5">
        <w:rPr>
          <w:rFonts w:ascii="Arial" w:hAnsi="Arial" w:cs="Arial"/>
          <w:sz w:val="20"/>
          <w:szCs w:val="20"/>
        </w:rPr>
        <w:t xml:space="preserve">Будь-який спір, розбіжність, протиріччя або претензія (далі разом - </w:t>
      </w:r>
      <w:r w:rsidRPr="005B6CC5">
        <w:rPr>
          <w:rFonts w:ascii="Arial" w:hAnsi="Arial" w:cs="Arial"/>
          <w:b/>
          <w:sz w:val="20"/>
          <w:szCs w:val="20"/>
        </w:rPr>
        <w:t>Спір)</w:t>
      </w:r>
      <w:r w:rsidRPr="005B6CC5">
        <w:rPr>
          <w:rFonts w:ascii="Arial" w:hAnsi="Arial" w:cs="Arial"/>
          <w:sz w:val="20"/>
          <w:szCs w:val="20"/>
        </w:rPr>
        <w:t xml:space="preserve">, які виникають у зв'язку з існуванням, чинністю, тлумаченням, виконанням або припиненням дії цієї Угоди настільки, наскільки це є можливим, вирішуються мирно завдяки досягненню згоди між Позичальником та Банком шляхом проведення консультацій </w:t>
      </w:r>
      <w:r w:rsidRPr="00230A5A">
        <w:rPr>
          <w:rFonts w:ascii="Arial" w:hAnsi="Arial" w:cs="Arial"/>
          <w:sz w:val="20"/>
          <w:szCs w:val="20"/>
        </w:rPr>
        <w:t>та</w:t>
      </w:r>
      <w:r w:rsidRPr="005B6CC5">
        <w:rPr>
          <w:rFonts w:ascii="Arial" w:hAnsi="Arial" w:cs="Arial"/>
          <w:sz w:val="20"/>
          <w:szCs w:val="20"/>
        </w:rPr>
        <w:t xml:space="preserve"> переговорів. Якщо Спір не може бути вирішений мирно Позичальником та Банком у межах 60 (шістдесяти) днів </w:t>
      </w:r>
      <w:r w:rsidRPr="00230A5A">
        <w:rPr>
          <w:rFonts w:ascii="Arial" w:hAnsi="Arial" w:cs="Arial"/>
          <w:sz w:val="20"/>
          <w:szCs w:val="20"/>
        </w:rPr>
        <w:t xml:space="preserve">від </w:t>
      </w:r>
      <w:r w:rsidRPr="005B6CC5">
        <w:rPr>
          <w:rFonts w:ascii="Arial" w:hAnsi="Arial" w:cs="Arial"/>
          <w:sz w:val="20"/>
          <w:szCs w:val="20"/>
        </w:rPr>
        <w:t xml:space="preserve">дати повідомлення про Спір будь-якою стороною, Спір </w:t>
      </w:r>
      <w:r w:rsidRPr="00230A5A">
        <w:rPr>
          <w:rFonts w:ascii="Arial" w:hAnsi="Arial" w:cs="Arial"/>
          <w:sz w:val="20"/>
          <w:szCs w:val="20"/>
        </w:rPr>
        <w:t>має</w:t>
      </w:r>
      <w:r w:rsidRPr="005B6CC5">
        <w:rPr>
          <w:rFonts w:ascii="Arial" w:hAnsi="Arial" w:cs="Arial"/>
          <w:sz w:val="20"/>
          <w:szCs w:val="20"/>
        </w:rPr>
        <w:t xml:space="preserve"> бути вирішений арбітражем, рішення якого є остаточним та обов'язковим для виконання, згідно з арбітражним регламентом Комісії ООН </w:t>
      </w:r>
      <w:r w:rsidRPr="00230A5A">
        <w:rPr>
          <w:rFonts w:ascii="Arial" w:hAnsi="Arial" w:cs="Arial"/>
          <w:sz w:val="20"/>
          <w:szCs w:val="20"/>
        </w:rPr>
        <w:t>і</w:t>
      </w:r>
      <w:r w:rsidRPr="005B6CC5">
        <w:rPr>
          <w:rFonts w:ascii="Arial" w:hAnsi="Arial" w:cs="Arial"/>
          <w:sz w:val="20"/>
          <w:szCs w:val="20"/>
        </w:rPr>
        <w:t xml:space="preserve">з права міжнародної торгівлі (UNCITRAL), що є чинним станом на дату цієї Угоди, цей регламент уважається включеним у цей пункт через посилання. </w:t>
      </w:r>
    </w:p>
    <w:p w:rsidR="008632C5" w:rsidRPr="00230A5A" w:rsidRDefault="008632C5" w:rsidP="005F052C">
      <w:pPr>
        <w:spacing w:before="120" w:after="120"/>
        <w:ind w:left="992"/>
        <w:jc w:val="both"/>
        <w:rPr>
          <w:rFonts w:ascii="Arial" w:hAnsi="Arial" w:cs="Arial"/>
          <w:sz w:val="20"/>
          <w:szCs w:val="20"/>
        </w:rPr>
      </w:pPr>
      <w:r w:rsidRPr="005B6CC5">
        <w:rPr>
          <w:rFonts w:ascii="Arial" w:hAnsi="Arial" w:cs="Arial"/>
          <w:sz w:val="20"/>
          <w:szCs w:val="20"/>
        </w:rPr>
        <w:t xml:space="preserve">Кількість арбітрів дорівнює трьом. Мовою арбітражного процесу є англійська мова.  Арбітражні провадження здійснюються в Гаазі, Нідерланди. </w:t>
      </w:r>
    </w:p>
    <w:p w:rsidR="008632C5" w:rsidRPr="00230A5A" w:rsidRDefault="008632C5" w:rsidP="005F052C">
      <w:pPr>
        <w:spacing w:before="120" w:after="120"/>
        <w:ind w:left="992"/>
        <w:jc w:val="both"/>
        <w:rPr>
          <w:rFonts w:ascii="Arial" w:hAnsi="Arial" w:cs="Arial"/>
          <w:sz w:val="20"/>
          <w:szCs w:val="20"/>
        </w:rPr>
      </w:pPr>
      <w:r w:rsidRPr="005B6CC5">
        <w:rPr>
          <w:rFonts w:ascii="Arial" w:hAnsi="Arial" w:cs="Arial"/>
          <w:sz w:val="20"/>
          <w:szCs w:val="20"/>
        </w:rPr>
        <w:t>Якщо інше не обумовлено цією Угодою, усі документи подаються та всі слухання проводяться в межах шести місяців після формування складу арбітражу.  Арбітражний суд виносить своє рішення в межах 60 (шістдесяти) днів після надання останніх документів.</w:t>
      </w:r>
    </w:p>
    <w:p w:rsidR="008632C5" w:rsidRPr="00230A5A" w:rsidRDefault="008632C5" w:rsidP="005F052C">
      <w:pPr>
        <w:spacing w:before="120" w:after="120"/>
        <w:ind w:left="992"/>
        <w:jc w:val="both"/>
        <w:rPr>
          <w:rFonts w:ascii="Arial" w:hAnsi="Arial" w:cs="Arial"/>
          <w:sz w:val="20"/>
          <w:szCs w:val="20"/>
        </w:rPr>
      </w:pPr>
      <w:r w:rsidRPr="005B6CC5">
        <w:rPr>
          <w:rFonts w:ascii="Arial" w:hAnsi="Arial" w:cs="Arial"/>
          <w:sz w:val="20"/>
          <w:szCs w:val="20"/>
        </w:rPr>
        <w:t>Будь-яке остаточне рішення арбітражного суду є обов'язковим для виконання з дати його винесення, і  цією Угодою сторони відмовляються від будь-якого права на подання апеляції стосовно законності та/або суті справи до будь-якого суду. Незважаючи на арбітражний регламент UNCITRAL, арбітражний суд не надає або не забезпечує надання будь-яких забезпечувальних засобів чи засобів юридичного захисту до винесення остаточного рішення проти Банку, а Позичальник не звертається до жодного юридичного органу для отримання таких засобів.</w:t>
      </w:r>
    </w:p>
    <w:p w:rsidR="008632C5" w:rsidRPr="00230A5A" w:rsidRDefault="008632C5" w:rsidP="005F052C">
      <w:pPr>
        <w:spacing w:before="120" w:after="120"/>
        <w:ind w:left="992"/>
        <w:jc w:val="both"/>
        <w:rPr>
          <w:rFonts w:ascii="Arial" w:hAnsi="Arial" w:cs="Arial"/>
          <w:sz w:val="20"/>
          <w:szCs w:val="20"/>
        </w:rPr>
      </w:pPr>
      <w:r w:rsidRPr="005B6CC5">
        <w:rPr>
          <w:rFonts w:ascii="Arial" w:hAnsi="Arial" w:cs="Arial"/>
          <w:sz w:val="20"/>
          <w:szCs w:val="20"/>
        </w:rPr>
        <w:t xml:space="preserve">Позичальник дотримується такого рішення й виконує його на своїй території без затримки. </w:t>
      </w:r>
    </w:p>
    <w:p w:rsidR="008632C5" w:rsidRPr="00230A5A" w:rsidRDefault="008632C5" w:rsidP="005F052C">
      <w:pPr>
        <w:spacing w:before="120" w:after="120"/>
        <w:ind w:left="992"/>
        <w:jc w:val="both"/>
        <w:rPr>
          <w:rFonts w:ascii="Arial" w:hAnsi="Arial" w:cs="Arial"/>
          <w:color w:val="000000"/>
          <w:sz w:val="20"/>
          <w:szCs w:val="20"/>
        </w:rPr>
      </w:pPr>
      <w:r w:rsidRPr="005B6CC5">
        <w:rPr>
          <w:rFonts w:ascii="Arial" w:hAnsi="Arial" w:cs="Arial"/>
          <w:sz w:val="20"/>
          <w:szCs w:val="20"/>
        </w:rPr>
        <w:t>У разі неможливості виконання Позичальником свого зобов'язання, зазначеного в попередньому пункті, протягом трьох місяців з дати винесення рішення, то в тій мірі, в якій Позичальник може за будь-якою юрисдикцією вимагати для себе чи своїх активів імунітету від притягнення до суду, примусового виконання, накладення арешту або іншого юридичного процесу, Позичальник цією Угодою остаточно погоджується не вимагати та остаточно відмовляється від такої недоторка</w:t>
      </w:r>
      <w:r w:rsidRPr="00230A5A">
        <w:rPr>
          <w:rFonts w:ascii="Arial" w:hAnsi="Arial" w:cs="Arial"/>
          <w:sz w:val="20"/>
          <w:szCs w:val="20"/>
        </w:rPr>
        <w:t>н</w:t>
      </w:r>
      <w:r w:rsidRPr="005B6CC5">
        <w:rPr>
          <w:rFonts w:ascii="Arial" w:hAnsi="Arial" w:cs="Arial"/>
          <w:sz w:val="20"/>
          <w:szCs w:val="20"/>
        </w:rPr>
        <w:t>ності повною мірою, дозволеною законами такої юрисдикції.</w:t>
      </w:r>
    </w:p>
    <w:p w:rsidR="008632C5" w:rsidRPr="00230A5A" w:rsidRDefault="008632C5" w:rsidP="00C416CB">
      <w:pPr>
        <w:pStyle w:val="StyleHeading2Justified"/>
        <w:numPr>
          <w:ilvl w:val="1"/>
          <w:numId w:val="52"/>
        </w:numPr>
        <w:rPr>
          <w:rFonts w:cs="Arial"/>
          <w:noProof w:val="0"/>
        </w:rPr>
      </w:pPr>
      <w:r w:rsidRPr="005B6CC5">
        <w:rPr>
          <w:rFonts w:cs="Arial"/>
        </w:rPr>
        <w:t>Представник Позичальника для отримання процесуальних документів</w:t>
      </w:r>
    </w:p>
    <w:p w:rsidR="008632C5" w:rsidRPr="00230A5A" w:rsidRDefault="008632C5" w:rsidP="005F052C">
      <w:pPr>
        <w:spacing w:before="120" w:after="120"/>
        <w:ind w:left="992"/>
        <w:jc w:val="both"/>
        <w:rPr>
          <w:rFonts w:ascii="Arial" w:hAnsi="Arial" w:cs="Arial"/>
          <w:sz w:val="20"/>
          <w:szCs w:val="20"/>
        </w:rPr>
      </w:pPr>
      <w:r w:rsidRPr="005B6CC5">
        <w:rPr>
          <w:rFonts w:ascii="Arial" w:hAnsi="Arial" w:cs="Arial"/>
          <w:sz w:val="20"/>
          <w:szCs w:val="20"/>
        </w:rPr>
        <w:t xml:space="preserve">Позичальник призначає Посольство України в Королівстві Бельгія, яке знаходиться за адресою: Avenue Albert Lancasterlaan 30-32, Brussels 1180, Belgium, своїм представником для отримання від його імені будь-якої повістки, повідомлення, постанови, рішення або іншого судового процесуального документа. </w:t>
      </w:r>
    </w:p>
    <w:p w:rsidR="008632C5" w:rsidRPr="00230A5A" w:rsidRDefault="008632C5" w:rsidP="00C416CB">
      <w:pPr>
        <w:pStyle w:val="StyleHeading2Justified"/>
        <w:numPr>
          <w:ilvl w:val="1"/>
          <w:numId w:val="52"/>
        </w:numPr>
        <w:rPr>
          <w:rFonts w:cs="Arial"/>
          <w:noProof w:val="0"/>
        </w:rPr>
      </w:pPr>
      <w:bookmarkStart w:id="1353" w:name="_Toc48025220"/>
      <w:bookmarkStart w:id="1354" w:name="_Toc48380725"/>
      <w:bookmarkStart w:id="1355" w:name="_Toc51481175"/>
      <w:bookmarkStart w:id="1356" w:name="_Toc51481395"/>
      <w:bookmarkStart w:id="1357" w:name="_Toc51647575"/>
      <w:bookmarkStart w:id="1358" w:name="_Toc51648437"/>
      <w:bookmarkStart w:id="1359" w:name="_Toc51733864"/>
      <w:bookmarkStart w:id="1360" w:name="_Toc57456488"/>
      <w:bookmarkStart w:id="1361" w:name="_Toc57456650"/>
      <w:bookmarkStart w:id="1362" w:name="_Toc57456973"/>
      <w:bookmarkStart w:id="1363" w:name="_Toc77852638"/>
      <w:bookmarkStart w:id="1364" w:name="_Toc78184828"/>
      <w:bookmarkStart w:id="1365" w:name="_Toc78185060"/>
      <w:bookmarkStart w:id="1366" w:name="_Toc79496222"/>
      <w:bookmarkStart w:id="1367" w:name="_Toc85739442"/>
      <w:bookmarkStart w:id="1368" w:name="_Toc212957593"/>
      <w:bookmarkStart w:id="1369" w:name="_Toc212957898"/>
      <w:bookmarkStart w:id="1370" w:name="_Toc212958086"/>
      <w:bookmarkStart w:id="1371" w:name="_Toc212958180"/>
      <w:bookmarkStart w:id="1372" w:name="_Toc212958558"/>
      <w:bookmarkStart w:id="1373" w:name="_Toc217274768"/>
      <w:bookmarkStart w:id="1374" w:name="a1103"/>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rsidRPr="005B6CC5">
        <w:rPr>
          <w:rFonts w:cs="Arial"/>
        </w:rPr>
        <w:t>Підтвердження сум, що підлягають сплаті</w:t>
      </w:r>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p w:rsidR="008632C5" w:rsidRPr="00230A5A" w:rsidRDefault="008632C5" w:rsidP="005F052C">
      <w:pPr>
        <w:spacing w:before="120" w:after="120"/>
        <w:ind w:left="992"/>
        <w:jc w:val="both"/>
        <w:rPr>
          <w:rFonts w:ascii="Arial" w:hAnsi="Arial" w:cs="Arial"/>
          <w:sz w:val="20"/>
          <w:szCs w:val="20"/>
        </w:rPr>
      </w:pPr>
      <w:r w:rsidRPr="005B6CC5">
        <w:rPr>
          <w:rFonts w:ascii="Arial" w:hAnsi="Arial" w:cs="Arial"/>
          <w:sz w:val="20"/>
          <w:szCs w:val="20"/>
        </w:rPr>
        <w:t>Для будь-якої юридичної дії, що виникає у зв'язку із цією Угодою, довідка Банку стосовно будь-якої суми або ставки, яка підлягає сплаті Банкові за цією Угодою, вважатиметься доказом prima facie такої суми або ставки за умови відсутності явної помилки.</w:t>
      </w:r>
    </w:p>
    <w:p w:rsidR="008632C5" w:rsidRPr="00230A5A" w:rsidRDefault="008632C5" w:rsidP="00C416CB">
      <w:pPr>
        <w:pStyle w:val="StyleHeading2Justified"/>
        <w:numPr>
          <w:ilvl w:val="1"/>
          <w:numId w:val="52"/>
        </w:numPr>
        <w:rPr>
          <w:rFonts w:cs="Arial"/>
          <w:noProof w:val="0"/>
        </w:rPr>
      </w:pPr>
      <w:bookmarkStart w:id="1375" w:name="_Toc400645732"/>
      <w:bookmarkStart w:id="1376" w:name="_Toc403756386"/>
      <w:bookmarkStart w:id="1377" w:name="_Toc406568697"/>
      <w:r w:rsidRPr="005B6CC5">
        <w:rPr>
          <w:rFonts w:cs="Arial"/>
        </w:rPr>
        <w:t>Поправки</w:t>
      </w:r>
      <w:bookmarkEnd w:id="1375"/>
      <w:bookmarkEnd w:id="1376"/>
      <w:bookmarkEnd w:id="1377"/>
    </w:p>
    <w:p w:rsidR="008632C5" w:rsidRPr="00230A5A" w:rsidRDefault="008632C5" w:rsidP="005F052C">
      <w:pPr>
        <w:spacing w:before="120" w:after="120"/>
        <w:ind w:left="992"/>
        <w:jc w:val="both"/>
        <w:rPr>
          <w:rFonts w:ascii="Arial" w:hAnsi="Arial" w:cs="Arial"/>
          <w:sz w:val="20"/>
          <w:szCs w:val="20"/>
        </w:rPr>
      </w:pPr>
      <w:r w:rsidRPr="005B6CC5">
        <w:rPr>
          <w:rFonts w:ascii="Arial" w:hAnsi="Arial" w:cs="Arial"/>
          <w:sz w:val="20"/>
          <w:szCs w:val="20"/>
        </w:rPr>
        <w:t>Ця Угода може бути змінена шляхом домовленості між сторонами в письмовій формі. Такі поправки набирають чинності на умовах, визначених у відповідному документі, без потреб</w:t>
      </w:r>
      <w:r w:rsidRPr="00230A5A">
        <w:rPr>
          <w:rFonts w:ascii="Arial" w:hAnsi="Arial" w:cs="Arial"/>
          <w:sz w:val="20"/>
          <w:szCs w:val="20"/>
        </w:rPr>
        <w:t>и</w:t>
      </w:r>
      <w:r w:rsidRPr="005B6CC5">
        <w:rPr>
          <w:rFonts w:ascii="Arial" w:hAnsi="Arial" w:cs="Arial"/>
          <w:sz w:val="20"/>
          <w:szCs w:val="20"/>
        </w:rPr>
        <w:t xml:space="preserve"> для Позичальника здійснювати будь-які національні процедури (ратифікацію та ухвалення), якщо</w:t>
      </w:r>
      <w:r w:rsidRPr="00230A5A">
        <w:rPr>
          <w:rFonts w:ascii="Arial" w:hAnsi="Arial" w:cs="Arial"/>
          <w:sz w:val="20"/>
          <w:szCs w:val="20"/>
        </w:rPr>
        <w:t xml:space="preserve"> </w:t>
      </w:r>
      <w:r w:rsidRPr="005B6CC5">
        <w:rPr>
          <w:rFonts w:ascii="Arial" w:hAnsi="Arial" w:cs="Arial"/>
          <w:sz w:val="20"/>
          <w:szCs w:val="20"/>
        </w:rPr>
        <w:t>зазначені</w:t>
      </w:r>
      <w:r w:rsidRPr="00230A5A">
        <w:rPr>
          <w:rFonts w:ascii="Arial" w:hAnsi="Arial" w:cs="Arial"/>
          <w:sz w:val="20"/>
          <w:szCs w:val="20"/>
        </w:rPr>
        <w:t xml:space="preserve"> вище</w:t>
      </w:r>
      <w:r w:rsidRPr="005B6CC5">
        <w:rPr>
          <w:rFonts w:ascii="Arial" w:hAnsi="Arial" w:cs="Arial"/>
          <w:sz w:val="20"/>
          <w:szCs w:val="20"/>
        </w:rPr>
        <w:t xml:space="preserve"> поправки:</w:t>
      </w:r>
    </w:p>
    <w:p w:rsidR="008632C5" w:rsidRPr="00230A5A" w:rsidRDefault="008632C5" w:rsidP="00252C95">
      <w:pPr>
        <w:widowControl w:val="0"/>
        <w:spacing w:before="120" w:after="120"/>
        <w:ind w:left="1800" w:hanging="810"/>
        <w:jc w:val="both"/>
        <w:rPr>
          <w:rFonts w:ascii="Arial" w:hAnsi="Arial" w:cs="Arial"/>
          <w:sz w:val="20"/>
          <w:szCs w:val="20"/>
        </w:rPr>
      </w:pPr>
      <w:r w:rsidRPr="005B6CC5">
        <w:rPr>
          <w:rFonts w:ascii="Arial" w:hAnsi="Arial" w:cs="Arial"/>
          <w:sz w:val="20"/>
          <w:szCs w:val="20"/>
        </w:rPr>
        <w:t>(a)</w:t>
      </w:r>
      <w:r w:rsidRPr="005B6CC5">
        <w:rPr>
          <w:rFonts w:ascii="Arial" w:hAnsi="Arial" w:cs="Arial"/>
          <w:sz w:val="20"/>
          <w:szCs w:val="20"/>
        </w:rPr>
        <w:tab/>
        <w:t xml:space="preserve">не вимагають  збільшення фінансових зобов'язань Позичальника або накладення на Позичальника додаткових зобов'язань за цією Угодою;  </w:t>
      </w:r>
    </w:p>
    <w:p w:rsidR="008632C5" w:rsidRPr="00230A5A" w:rsidRDefault="008632C5" w:rsidP="00252C95">
      <w:pPr>
        <w:widowControl w:val="0"/>
        <w:spacing w:before="120" w:after="120"/>
        <w:ind w:left="1800" w:hanging="810"/>
        <w:jc w:val="both"/>
        <w:rPr>
          <w:rFonts w:ascii="Arial" w:hAnsi="Arial" w:cs="Arial"/>
          <w:sz w:val="20"/>
          <w:szCs w:val="20"/>
        </w:rPr>
      </w:pPr>
      <w:r w:rsidRPr="005B6CC5">
        <w:rPr>
          <w:rFonts w:ascii="Arial" w:hAnsi="Arial" w:cs="Arial"/>
          <w:sz w:val="20"/>
          <w:szCs w:val="20"/>
        </w:rPr>
        <w:t>(b)</w:t>
      </w:r>
      <w:r w:rsidRPr="005B6CC5">
        <w:rPr>
          <w:rFonts w:ascii="Arial" w:hAnsi="Arial" w:cs="Arial"/>
          <w:sz w:val="20"/>
          <w:szCs w:val="20"/>
        </w:rPr>
        <w:tab/>
        <w:t>не вимагають внесення змін до законів України або ухвалення нових законів України; і</w:t>
      </w:r>
    </w:p>
    <w:p w:rsidR="008632C5" w:rsidRPr="00230A5A" w:rsidRDefault="008632C5" w:rsidP="00252C95">
      <w:pPr>
        <w:widowControl w:val="0"/>
        <w:spacing w:before="120" w:after="120"/>
        <w:ind w:left="1800" w:hanging="810"/>
        <w:jc w:val="both"/>
        <w:rPr>
          <w:rFonts w:ascii="Arial" w:hAnsi="Arial" w:cs="Arial"/>
          <w:sz w:val="20"/>
          <w:szCs w:val="20"/>
        </w:rPr>
      </w:pPr>
      <w:r w:rsidRPr="005B6CC5">
        <w:rPr>
          <w:rFonts w:ascii="Arial" w:hAnsi="Arial" w:cs="Arial"/>
          <w:sz w:val="20"/>
          <w:szCs w:val="20"/>
        </w:rPr>
        <w:t>(c)</w:t>
      </w:r>
      <w:r w:rsidRPr="005B6CC5">
        <w:rPr>
          <w:rFonts w:ascii="Arial" w:hAnsi="Arial" w:cs="Arial"/>
          <w:sz w:val="20"/>
          <w:szCs w:val="20"/>
        </w:rPr>
        <w:tab/>
        <w:t>не включають жодних інших правил, крім передбачених указом Президента або Кабінету Міністрів Позичальника.</w:t>
      </w:r>
    </w:p>
    <w:p w:rsidR="008632C5" w:rsidRPr="00230A5A" w:rsidRDefault="008632C5" w:rsidP="005F052C">
      <w:pPr>
        <w:spacing w:before="120" w:after="120"/>
        <w:rPr>
          <w:rFonts w:ascii="Arial" w:hAnsi="Arial" w:cs="Arial"/>
          <w:sz w:val="20"/>
          <w:szCs w:val="20"/>
        </w:rPr>
      </w:pPr>
      <w:bookmarkStart w:id="1378" w:name="_Toc77852639"/>
      <w:bookmarkStart w:id="1379" w:name="_Toc77852953"/>
      <w:bookmarkStart w:id="1380" w:name="_Toc78184829"/>
      <w:bookmarkStart w:id="1381" w:name="_Toc78185061"/>
      <w:bookmarkStart w:id="1382" w:name="_Toc79496223"/>
      <w:bookmarkStart w:id="1383" w:name="_Toc179113736"/>
      <w:bookmarkStart w:id="1384" w:name="_Toc48025221"/>
      <w:bookmarkStart w:id="1385" w:name="_Toc48380726"/>
      <w:bookmarkStart w:id="1386" w:name="_Toc51481176"/>
      <w:bookmarkStart w:id="1387" w:name="_Toc51481396"/>
      <w:bookmarkStart w:id="1388" w:name="_Toc51647576"/>
      <w:bookmarkStart w:id="1389" w:name="_Toc51648438"/>
      <w:bookmarkStart w:id="1390" w:name="_Toc51733865"/>
      <w:bookmarkStart w:id="1391" w:name="_Toc57456489"/>
      <w:bookmarkStart w:id="1392" w:name="_Toc57456651"/>
      <w:bookmarkStart w:id="1393" w:name="_Toc57456974"/>
      <w:bookmarkStart w:id="1394" w:name="_Toc78184830"/>
      <w:bookmarkStart w:id="1395" w:name="_Toc78185062"/>
      <w:bookmarkStart w:id="1396" w:name="_Toc79496224"/>
      <w:bookmarkStart w:id="1397" w:name="_Toc85739443"/>
      <w:bookmarkStart w:id="1398" w:name="a1201"/>
      <w:bookmarkEnd w:id="1374"/>
      <w:bookmarkEnd w:id="1378"/>
      <w:bookmarkEnd w:id="1379"/>
      <w:bookmarkEnd w:id="1380"/>
      <w:bookmarkEnd w:id="1381"/>
      <w:bookmarkEnd w:id="1382"/>
      <w:bookmarkEnd w:id="1383"/>
    </w:p>
    <w:p w:rsidR="008632C5" w:rsidRPr="00230A5A" w:rsidRDefault="008632C5" w:rsidP="00380282">
      <w:pPr>
        <w:pStyle w:val="StyleStyleHeading1centered"/>
        <w:framePr w:wrap="around"/>
        <w:rPr>
          <w:rFonts w:cs="Arial"/>
        </w:rPr>
      </w:pPr>
      <w:bookmarkStart w:id="1399" w:name="_Toc212957594"/>
      <w:bookmarkStart w:id="1400" w:name="_Toc212957899"/>
      <w:bookmarkStart w:id="1401" w:name="_Toc212958087"/>
      <w:bookmarkStart w:id="1402" w:name="_Toc212958181"/>
      <w:bookmarkStart w:id="1403" w:name="_Toc212958559"/>
      <w:r w:rsidRPr="005B6CC5">
        <w:rPr>
          <w:rFonts w:cs="Arial"/>
        </w:rPr>
        <w:t>СТАТТЯ 12</w:t>
      </w:r>
      <w:r w:rsidRPr="005B6CC5">
        <w:rPr>
          <w:rFonts w:cs="Arial"/>
        </w:rPr>
        <w:br/>
      </w:r>
      <w:bookmarkStart w:id="1404" w:name="_Toc217274769"/>
      <w:r w:rsidRPr="005B6CC5">
        <w:rPr>
          <w:rFonts w:cs="Arial"/>
        </w:rPr>
        <w:t>Прикінцеві положення</w:t>
      </w:r>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9"/>
      <w:bookmarkEnd w:id="1400"/>
      <w:bookmarkEnd w:id="1401"/>
      <w:bookmarkEnd w:id="1402"/>
      <w:bookmarkEnd w:id="1403"/>
      <w:bookmarkEnd w:id="1404"/>
    </w:p>
    <w:p w:rsidR="008632C5" w:rsidRPr="00230A5A" w:rsidRDefault="008632C5" w:rsidP="005F052C">
      <w:pPr>
        <w:pStyle w:val="StyleHeading1centered"/>
        <w:spacing w:after="120"/>
        <w:rPr>
          <w:rFonts w:cs="Arial"/>
        </w:rPr>
      </w:pPr>
    </w:p>
    <w:p w:rsidR="008632C5" w:rsidRPr="00230A5A" w:rsidRDefault="008632C5" w:rsidP="00C416CB">
      <w:pPr>
        <w:pStyle w:val="StyleHeading2Justified"/>
        <w:numPr>
          <w:ilvl w:val="1"/>
          <w:numId w:val="53"/>
        </w:numPr>
        <w:rPr>
          <w:rFonts w:cs="Arial"/>
          <w:noProof w:val="0"/>
        </w:rPr>
      </w:pPr>
      <w:bookmarkStart w:id="1405" w:name="_Toc51657545"/>
      <w:bookmarkStart w:id="1406" w:name="_Toc51733866"/>
      <w:bookmarkStart w:id="1407" w:name="_Toc57456491"/>
      <w:bookmarkStart w:id="1408" w:name="_Toc57456653"/>
      <w:bookmarkStart w:id="1409" w:name="_Toc57456976"/>
      <w:bookmarkStart w:id="1410" w:name="_Toc77852640"/>
      <w:bookmarkStart w:id="1411" w:name="_Toc78184831"/>
      <w:bookmarkStart w:id="1412" w:name="_Toc78185063"/>
      <w:bookmarkStart w:id="1413" w:name="_Toc79496225"/>
      <w:bookmarkStart w:id="1414" w:name="_Toc85739444"/>
      <w:bookmarkStart w:id="1415" w:name="_Toc212957595"/>
      <w:bookmarkStart w:id="1416" w:name="_Toc212957900"/>
      <w:bookmarkStart w:id="1417" w:name="_Toc212958088"/>
      <w:bookmarkStart w:id="1418" w:name="_Toc212958182"/>
      <w:bookmarkStart w:id="1419" w:name="_Toc212958560"/>
      <w:bookmarkStart w:id="1420" w:name="_Toc217274770"/>
      <w:bookmarkStart w:id="1421" w:name="_Toc48025222"/>
      <w:bookmarkStart w:id="1422" w:name="_Toc48380727"/>
      <w:bookmarkStart w:id="1423" w:name="_Toc51481177"/>
      <w:bookmarkStart w:id="1424" w:name="_Toc51481397"/>
      <w:bookmarkStart w:id="1425" w:name="_Toc51647577"/>
      <w:bookmarkStart w:id="1426" w:name="_Toc51648439"/>
      <w:r w:rsidRPr="005B6CC5">
        <w:rPr>
          <w:rFonts w:cs="Arial"/>
        </w:rPr>
        <w:t>Повідомлення</w:t>
      </w:r>
      <w:bookmarkEnd w:id="1405"/>
      <w:bookmarkEnd w:id="1406"/>
      <w:bookmarkEnd w:id="1407"/>
      <w:bookmarkEnd w:id="1408"/>
      <w:bookmarkEnd w:id="1409"/>
      <w:bookmarkEnd w:id="1410"/>
      <w:bookmarkEnd w:id="1411"/>
      <w:bookmarkEnd w:id="1412"/>
      <w:r w:rsidRPr="005B6CC5">
        <w:rPr>
          <w:rFonts w:cs="Arial"/>
        </w:rPr>
        <w:t xml:space="preserve"> іншій стороні</w:t>
      </w:r>
      <w:bookmarkEnd w:id="1413"/>
      <w:bookmarkEnd w:id="1414"/>
      <w:bookmarkEnd w:id="1415"/>
      <w:bookmarkEnd w:id="1416"/>
      <w:bookmarkEnd w:id="1417"/>
      <w:bookmarkEnd w:id="1418"/>
      <w:bookmarkEnd w:id="1419"/>
      <w:bookmarkEnd w:id="1420"/>
      <w:r w:rsidRPr="005B6CC5">
        <w:rPr>
          <w:rFonts w:cs="Arial"/>
        </w:rPr>
        <w:t xml:space="preserve"> </w:t>
      </w:r>
    </w:p>
    <w:p w:rsidR="008632C5" w:rsidRPr="00230A5A" w:rsidRDefault="008632C5" w:rsidP="005F052C">
      <w:pPr>
        <w:spacing w:before="120" w:after="120"/>
        <w:ind w:left="992"/>
        <w:jc w:val="both"/>
        <w:rPr>
          <w:rFonts w:ascii="Arial" w:hAnsi="Arial" w:cs="Arial"/>
          <w:sz w:val="20"/>
          <w:szCs w:val="20"/>
        </w:rPr>
      </w:pPr>
      <w:r w:rsidRPr="005B6CC5">
        <w:rPr>
          <w:rFonts w:ascii="Arial" w:hAnsi="Arial" w:cs="Arial"/>
          <w:sz w:val="20"/>
          <w:szCs w:val="20"/>
        </w:rPr>
        <w:t xml:space="preserve">Повідомлення та інша інформація, які надаються за цією Угодою та які адресуються будь-якій стороні цієї Угоди, </w:t>
      </w:r>
      <w:r w:rsidRPr="00230A5A">
        <w:rPr>
          <w:rFonts w:ascii="Arial" w:hAnsi="Arial" w:cs="Arial"/>
          <w:sz w:val="20"/>
          <w:szCs w:val="20"/>
        </w:rPr>
        <w:t>мають</w:t>
      </w:r>
      <w:r w:rsidRPr="005B6CC5">
        <w:rPr>
          <w:rFonts w:ascii="Arial" w:hAnsi="Arial" w:cs="Arial"/>
          <w:sz w:val="20"/>
          <w:szCs w:val="20"/>
        </w:rPr>
        <w:t xml:space="preserve"> бути в письмовій формі та надсилатися на її адресу чи повідомлятися за факсимільним номером, які зазначено нижче, або на таку іншу адресу або за таким іншим факсимільним номером, про які сторона заздалегідь повідомляє іншій стороні в письмовій формі: </w:t>
      </w:r>
    </w:p>
    <w:tbl>
      <w:tblPr>
        <w:tblW w:w="8216" w:type="dxa"/>
        <w:tblInd w:w="1416" w:type="dxa"/>
        <w:tblLayout w:type="fixed"/>
        <w:tblLook w:val="0000"/>
      </w:tblPr>
      <w:tblGrid>
        <w:gridCol w:w="2835"/>
        <w:gridCol w:w="5381"/>
      </w:tblGrid>
      <w:tr w:rsidR="008632C5" w:rsidRPr="00230A5A" w:rsidTr="00140BAC">
        <w:tc>
          <w:tcPr>
            <w:tcW w:w="2835" w:type="dxa"/>
          </w:tcPr>
          <w:p w:rsidR="008632C5" w:rsidRPr="00230A5A" w:rsidRDefault="008632C5" w:rsidP="00BA5E29">
            <w:pPr>
              <w:spacing w:before="120" w:after="120"/>
              <w:rPr>
                <w:rFonts w:ascii="Arial" w:hAnsi="Arial" w:cs="Arial"/>
                <w:sz w:val="20"/>
                <w:szCs w:val="20"/>
              </w:rPr>
            </w:pPr>
            <w:bookmarkStart w:id="1427" w:name="_Hlt51643986"/>
            <w:bookmarkStart w:id="1428" w:name="_Hlt51644144"/>
            <w:bookmarkEnd w:id="1421"/>
            <w:bookmarkEnd w:id="1422"/>
            <w:bookmarkEnd w:id="1423"/>
            <w:bookmarkEnd w:id="1424"/>
            <w:bookmarkEnd w:id="1425"/>
            <w:bookmarkEnd w:id="1426"/>
            <w:bookmarkEnd w:id="1427"/>
            <w:bookmarkEnd w:id="1428"/>
            <w:r w:rsidRPr="005B6CC5">
              <w:rPr>
                <w:rFonts w:ascii="Arial" w:hAnsi="Arial" w:cs="Arial"/>
                <w:sz w:val="20"/>
                <w:szCs w:val="20"/>
              </w:rPr>
              <w:t>Для Банку</w:t>
            </w:r>
          </w:p>
        </w:tc>
        <w:tc>
          <w:tcPr>
            <w:tcW w:w="5381" w:type="dxa"/>
          </w:tcPr>
          <w:p w:rsidR="008632C5" w:rsidRPr="00230A5A" w:rsidRDefault="008632C5" w:rsidP="00BA5E29">
            <w:pPr>
              <w:spacing w:before="120" w:after="120"/>
              <w:rPr>
                <w:rFonts w:ascii="Arial" w:hAnsi="Arial" w:cs="Arial"/>
                <w:sz w:val="20"/>
                <w:szCs w:val="20"/>
              </w:rPr>
            </w:pPr>
            <w:r w:rsidRPr="005B6CC5">
              <w:rPr>
                <w:rFonts w:ascii="Arial" w:hAnsi="Arial" w:cs="Arial"/>
                <w:sz w:val="20"/>
                <w:szCs w:val="20"/>
              </w:rPr>
              <w:t>До уваги: Ops B</w:t>
            </w:r>
          </w:p>
          <w:p w:rsidR="008632C5" w:rsidRPr="00230A5A" w:rsidRDefault="008632C5" w:rsidP="00BA5E29">
            <w:pPr>
              <w:spacing w:before="120" w:after="120"/>
              <w:rPr>
                <w:rFonts w:ascii="Arial" w:hAnsi="Arial" w:cs="Arial"/>
                <w:sz w:val="20"/>
                <w:szCs w:val="20"/>
              </w:rPr>
            </w:pPr>
            <w:r w:rsidRPr="005B6CC5">
              <w:rPr>
                <w:rFonts w:ascii="Arial" w:hAnsi="Arial" w:cs="Arial"/>
                <w:sz w:val="20"/>
                <w:szCs w:val="20"/>
              </w:rPr>
              <w:t>98-100 boulevard Konrad Adenauer</w:t>
            </w:r>
            <w:r w:rsidRPr="005B6CC5">
              <w:rPr>
                <w:rFonts w:ascii="Arial" w:hAnsi="Arial" w:cs="Arial"/>
                <w:sz w:val="20"/>
                <w:szCs w:val="20"/>
              </w:rPr>
              <w:br/>
              <w:t>L-2950 Luxembourg</w:t>
            </w:r>
          </w:p>
          <w:p w:rsidR="008632C5" w:rsidRPr="00230A5A" w:rsidRDefault="008632C5" w:rsidP="00BA5E29">
            <w:pPr>
              <w:spacing w:before="120" w:after="120"/>
              <w:rPr>
                <w:rFonts w:ascii="Arial" w:hAnsi="Arial" w:cs="Arial"/>
                <w:sz w:val="20"/>
                <w:szCs w:val="20"/>
              </w:rPr>
            </w:pPr>
            <w:r w:rsidRPr="005B6CC5">
              <w:rPr>
                <w:rFonts w:ascii="Arial" w:hAnsi="Arial" w:cs="Arial"/>
                <w:sz w:val="20"/>
                <w:szCs w:val="20"/>
              </w:rPr>
              <w:t>Факс:  +352 4379 67495</w:t>
            </w:r>
          </w:p>
        </w:tc>
      </w:tr>
      <w:tr w:rsidR="008632C5" w:rsidRPr="00230A5A" w:rsidTr="00140BAC">
        <w:tc>
          <w:tcPr>
            <w:tcW w:w="2835" w:type="dxa"/>
          </w:tcPr>
          <w:p w:rsidR="008632C5" w:rsidRPr="00230A5A" w:rsidRDefault="008632C5" w:rsidP="00BA5E29">
            <w:pPr>
              <w:spacing w:before="120" w:after="120"/>
              <w:rPr>
                <w:rFonts w:ascii="Arial" w:hAnsi="Arial" w:cs="Arial"/>
                <w:sz w:val="20"/>
                <w:szCs w:val="20"/>
              </w:rPr>
            </w:pPr>
            <w:r w:rsidRPr="005B6CC5">
              <w:rPr>
                <w:rFonts w:ascii="Arial" w:hAnsi="Arial" w:cs="Arial"/>
                <w:sz w:val="20"/>
                <w:szCs w:val="20"/>
              </w:rPr>
              <w:t>Для Позичальника</w:t>
            </w:r>
          </w:p>
        </w:tc>
        <w:tc>
          <w:tcPr>
            <w:tcW w:w="5381" w:type="dxa"/>
          </w:tcPr>
          <w:p w:rsidR="008632C5" w:rsidRPr="00230A5A" w:rsidRDefault="008632C5" w:rsidP="00BA5E29">
            <w:pPr>
              <w:spacing w:before="120" w:after="120"/>
              <w:rPr>
                <w:rFonts w:ascii="Arial" w:hAnsi="Arial" w:cs="Arial"/>
                <w:sz w:val="20"/>
                <w:szCs w:val="20"/>
              </w:rPr>
            </w:pPr>
            <w:r w:rsidRPr="005B6CC5">
              <w:rPr>
                <w:rFonts w:ascii="Arial" w:hAnsi="Arial" w:cs="Arial"/>
                <w:sz w:val="20"/>
                <w:szCs w:val="20"/>
              </w:rPr>
              <w:t xml:space="preserve">До уваги: Заступника Міністра регіонального розвитку, будівництва та житлово-комунального господарства України </w:t>
            </w:r>
          </w:p>
          <w:p w:rsidR="008632C5" w:rsidRPr="00230A5A" w:rsidRDefault="008632C5" w:rsidP="00BA5E29">
            <w:pPr>
              <w:tabs>
                <w:tab w:val="left" w:pos="720"/>
              </w:tabs>
              <w:spacing w:before="120" w:after="120"/>
              <w:rPr>
                <w:rFonts w:ascii="Arial" w:hAnsi="Arial" w:cs="Arial"/>
                <w:sz w:val="20"/>
                <w:szCs w:val="20"/>
              </w:rPr>
            </w:pPr>
            <w:r w:rsidRPr="005B6CC5">
              <w:rPr>
                <w:rFonts w:ascii="Arial" w:hAnsi="Arial" w:cs="Arial"/>
                <w:sz w:val="20"/>
                <w:szCs w:val="20"/>
              </w:rPr>
              <w:t xml:space="preserve">9, вул. Велика Житомирська, Київ, 01601 </w:t>
            </w:r>
          </w:p>
          <w:p w:rsidR="008632C5" w:rsidRPr="00230A5A" w:rsidRDefault="008632C5" w:rsidP="00BA5E29">
            <w:pPr>
              <w:spacing w:before="120" w:after="120"/>
              <w:rPr>
                <w:rFonts w:ascii="Arial" w:hAnsi="Arial" w:cs="Arial"/>
                <w:sz w:val="20"/>
                <w:szCs w:val="20"/>
              </w:rPr>
            </w:pPr>
            <w:r w:rsidRPr="005B6CC5">
              <w:rPr>
                <w:rFonts w:ascii="Arial" w:hAnsi="Arial" w:cs="Arial"/>
                <w:sz w:val="20"/>
                <w:szCs w:val="20"/>
              </w:rPr>
              <w:t>Україна</w:t>
            </w:r>
          </w:p>
          <w:p w:rsidR="008632C5" w:rsidRPr="00230A5A" w:rsidRDefault="008632C5" w:rsidP="00BA5E29">
            <w:pPr>
              <w:spacing w:before="120" w:after="120"/>
              <w:rPr>
                <w:rFonts w:ascii="Arial" w:hAnsi="Arial" w:cs="Arial"/>
                <w:sz w:val="20"/>
                <w:szCs w:val="20"/>
              </w:rPr>
            </w:pPr>
            <w:r w:rsidRPr="005B6CC5">
              <w:rPr>
                <w:rFonts w:ascii="Arial" w:hAnsi="Arial" w:cs="Arial"/>
                <w:sz w:val="20"/>
                <w:szCs w:val="20"/>
              </w:rPr>
              <w:t xml:space="preserve">Тел./факс: 0380-44-2788390 </w:t>
            </w:r>
          </w:p>
          <w:p w:rsidR="008632C5" w:rsidRPr="00230A5A" w:rsidRDefault="008632C5" w:rsidP="00BA5E29">
            <w:pPr>
              <w:spacing w:before="120" w:after="120"/>
              <w:rPr>
                <w:rFonts w:ascii="Arial" w:hAnsi="Arial" w:cs="Arial"/>
                <w:sz w:val="20"/>
                <w:szCs w:val="20"/>
              </w:rPr>
            </w:pPr>
            <w:r w:rsidRPr="005B6CC5">
              <w:rPr>
                <w:rFonts w:ascii="Arial" w:hAnsi="Arial" w:cs="Arial"/>
                <w:sz w:val="20"/>
                <w:szCs w:val="20"/>
              </w:rPr>
              <w:t xml:space="preserve"> </w:t>
            </w:r>
          </w:p>
        </w:tc>
      </w:tr>
    </w:tbl>
    <w:p w:rsidR="008632C5" w:rsidRPr="00230A5A" w:rsidRDefault="008632C5" w:rsidP="00C416CB">
      <w:pPr>
        <w:pStyle w:val="StyleHeading2Justified"/>
        <w:numPr>
          <w:ilvl w:val="1"/>
          <w:numId w:val="53"/>
        </w:numPr>
        <w:rPr>
          <w:rFonts w:cs="Arial"/>
        </w:rPr>
      </w:pPr>
      <w:bookmarkStart w:id="1429" w:name="_Toc48025223"/>
      <w:bookmarkStart w:id="1430" w:name="_Toc48380728"/>
      <w:bookmarkStart w:id="1431" w:name="_Toc51481178"/>
      <w:bookmarkStart w:id="1432" w:name="_Toc51481398"/>
      <w:bookmarkStart w:id="1433" w:name="_Toc51647578"/>
      <w:bookmarkStart w:id="1434" w:name="_Toc51648440"/>
      <w:bookmarkStart w:id="1435" w:name="_Toc51733867"/>
      <w:bookmarkStart w:id="1436" w:name="_Toc57456492"/>
      <w:bookmarkStart w:id="1437" w:name="_Toc57456654"/>
      <w:bookmarkStart w:id="1438" w:name="_Toc57456977"/>
      <w:bookmarkStart w:id="1439" w:name="_Toc77852641"/>
      <w:bookmarkStart w:id="1440" w:name="_Toc78184832"/>
      <w:bookmarkStart w:id="1441" w:name="_Toc78185064"/>
      <w:bookmarkStart w:id="1442" w:name="_Toc79496226"/>
      <w:bookmarkStart w:id="1443" w:name="_Toc85739445"/>
      <w:bookmarkStart w:id="1444" w:name="_Toc212957596"/>
      <w:bookmarkStart w:id="1445" w:name="_Toc212957901"/>
      <w:bookmarkStart w:id="1446" w:name="_Toc212958089"/>
      <w:bookmarkStart w:id="1447" w:name="_Toc212958183"/>
      <w:bookmarkStart w:id="1448" w:name="_Toc212958561"/>
      <w:bookmarkStart w:id="1449" w:name="_Toc217274771"/>
      <w:bookmarkStart w:id="1450" w:name="a1202"/>
      <w:bookmarkEnd w:id="1398"/>
      <w:r w:rsidRPr="005B6CC5">
        <w:rPr>
          <w:rFonts w:cs="Arial"/>
        </w:rPr>
        <w:t>Форма повідомлення</w:t>
      </w:r>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p>
    <w:p w:rsidR="008632C5" w:rsidRPr="00230A5A" w:rsidRDefault="008632C5" w:rsidP="005F052C">
      <w:pPr>
        <w:spacing w:before="120" w:after="120"/>
        <w:ind w:left="992"/>
        <w:jc w:val="both"/>
        <w:rPr>
          <w:rFonts w:ascii="Arial" w:hAnsi="Arial" w:cs="Arial"/>
          <w:sz w:val="20"/>
          <w:szCs w:val="20"/>
        </w:rPr>
      </w:pPr>
      <w:r w:rsidRPr="005B6CC5">
        <w:rPr>
          <w:rFonts w:ascii="Arial" w:hAnsi="Arial" w:cs="Arial"/>
          <w:sz w:val="20"/>
          <w:szCs w:val="20"/>
        </w:rPr>
        <w:t xml:space="preserve">Будь-яке повідомлення або інша інформація, які надаються за цією Угодою, </w:t>
      </w:r>
      <w:r w:rsidRPr="00230A5A">
        <w:rPr>
          <w:rFonts w:ascii="Arial" w:hAnsi="Arial" w:cs="Arial"/>
          <w:sz w:val="20"/>
          <w:szCs w:val="20"/>
        </w:rPr>
        <w:t>має</w:t>
      </w:r>
      <w:r w:rsidRPr="005B6CC5">
        <w:rPr>
          <w:rFonts w:ascii="Arial" w:hAnsi="Arial" w:cs="Arial"/>
          <w:sz w:val="20"/>
          <w:szCs w:val="20"/>
        </w:rPr>
        <w:t xml:space="preserve"> бути в письмовій формі.</w:t>
      </w:r>
    </w:p>
    <w:p w:rsidR="008632C5" w:rsidRPr="00230A5A" w:rsidRDefault="008632C5" w:rsidP="005F052C">
      <w:pPr>
        <w:spacing w:before="120" w:after="120"/>
        <w:ind w:left="992"/>
        <w:jc w:val="both"/>
        <w:rPr>
          <w:rFonts w:ascii="Arial" w:hAnsi="Arial" w:cs="Arial"/>
          <w:sz w:val="20"/>
          <w:szCs w:val="20"/>
        </w:rPr>
      </w:pPr>
      <w:r w:rsidRPr="005B6CC5">
        <w:rPr>
          <w:rFonts w:ascii="Arial" w:hAnsi="Arial" w:cs="Arial"/>
          <w:sz w:val="20"/>
          <w:szCs w:val="20"/>
        </w:rPr>
        <w:t>Надсилання повідомлення та іншої інформації, для яких в цій Угоді встановлюються фіксовані строки або які самі встановлюють фіксовані строки, що є обов'язковими для адресата, може здійснюватися через кур'єра, рекомендованим листом чи факсом. Дата доставки, реєстрації або, залежно від обставин, зафіксована дата отримання передачі є вирішальною для визначення строку.</w:t>
      </w:r>
      <w:bookmarkEnd w:id="1450"/>
    </w:p>
    <w:p w:rsidR="008632C5" w:rsidRPr="00230A5A" w:rsidRDefault="008632C5" w:rsidP="005F052C">
      <w:pPr>
        <w:spacing w:before="120" w:after="120"/>
        <w:ind w:left="992"/>
        <w:jc w:val="both"/>
        <w:rPr>
          <w:rFonts w:ascii="Arial" w:hAnsi="Arial" w:cs="Arial"/>
          <w:sz w:val="20"/>
          <w:szCs w:val="20"/>
        </w:rPr>
      </w:pPr>
      <w:r w:rsidRPr="005B6CC5">
        <w:rPr>
          <w:rFonts w:ascii="Arial" w:hAnsi="Arial" w:cs="Arial"/>
          <w:sz w:val="20"/>
          <w:szCs w:val="20"/>
        </w:rPr>
        <w:t>Надсилання інших повідомлень та інформації може здійснюватися через кур'єра, рекомендованим листом чи факсом.</w:t>
      </w:r>
    </w:p>
    <w:p w:rsidR="008632C5" w:rsidRPr="00230A5A" w:rsidRDefault="008632C5" w:rsidP="005F052C">
      <w:pPr>
        <w:spacing w:before="120" w:after="120"/>
        <w:ind w:left="992"/>
        <w:jc w:val="both"/>
        <w:rPr>
          <w:rFonts w:ascii="Arial" w:hAnsi="Arial" w:cs="Arial"/>
          <w:sz w:val="20"/>
          <w:szCs w:val="20"/>
        </w:rPr>
      </w:pPr>
      <w:r w:rsidRPr="005B6CC5">
        <w:rPr>
          <w:rFonts w:ascii="Arial" w:hAnsi="Arial" w:cs="Arial"/>
          <w:sz w:val="20"/>
          <w:szCs w:val="20"/>
        </w:rPr>
        <w:t>Без обмеження дійсності будь-якого повідомлення, що надсилається факсом відповідно до зазначених вище пунктів, копія кожного повідомлення, надісланого факсом, також надсилається відповідній стороні листом н</w:t>
      </w:r>
      <w:r>
        <w:rPr>
          <w:rFonts w:ascii="Arial" w:hAnsi="Arial" w:cs="Arial"/>
          <w:sz w:val="20"/>
          <w:szCs w:val="20"/>
        </w:rPr>
        <w:t xml:space="preserve">айпізніше на </w:t>
      </w:r>
      <w:r w:rsidRPr="005B6CC5">
        <w:rPr>
          <w:rFonts w:ascii="Arial" w:hAnsi="Arial" w:cs="Arial"/>
          <w:sz w:val="20"/>
          <w:szCs w:val="20"/>
        </w:rPr>
        <w:t>наступн</w:t>
      </w:r>
      <w:r>
        <w:rPr>
          <w:rFonts w:ascii="Arial" w:hAnsi="Arial" w:cs="Arial"/>
          <w:sz w:val="20"/>
          <w:szCs w:val="20"/>
        </w:rPr>
        <w:t>ий</w:t>
      </w:r>
      <w:r w:rsidRPr="005B6CC5">
        <w:rPr>
          <w:rFonts w:ascii="Arial" w:hAnsi="Arial" w:cs="Arial"/>
          <w:sz w:val="20"/>
          <w:szCs w:val="20"/>
        </w:rPr>
        <w:t xml:space="preserve"> Банківськ</w:t>
      </w:r>
      <w:r>
        <w:rPr>
          <w:rFonts w:ascii="Arial" w:hAnsi="Arial" w:cs="Arial"/>
          <w:sz w:val="20"/>
          <w:szCs w:val="20"/>
        </w:rPr>
        <w:t>ий</w:t>
      </w:r>
      <w:r w:rsidRPr="005B6CC5">
        <w:rPr>
          <w:rFonts w:ascii="Arial" w:hAnsi="Arial" w:cs="Arial"/>
          <w:sz w:val="20"/>
          <w:szCs w:val="20"/>
        </w:rPr>
        <w:t xml:space="preserve"> д</w:t>
      </w:r>
      <w:r>
        <w:rPr>
          <w:rFonts w:ascii="Arial" w:hAnsi="Arial" w:cs="Arial"/>
          <w:sz w:val="20"/>
          <w:szCs w:val="20"/>
        </w:rPr>
        <w:t>е</w:t>
      </w:r>
      <w:r w:rsidRPr="005B6CC5">
        <w:rPr>
          <w:rFonts w:ascii="Arial" w:hAnsi="Arial" w:cs="Arial"/>
          <w:sz w:val="20"/>
          <w:szCs w:val="20"/>
        </w:rPr>
        <w:t>н</w:t>
      </w:r>
      <w:r>
        <w:rPr>
          <w:rFonts w:ascii="Arial" w:hAnsi="Arial" w:cs="Arial"/>
          <w:sz w:val="20"/>
          <w:szCs w:val="20"/>
        </w:rPr>
        <w:t>ь</w:t>
      </w:r>
      <w:r w:rsidRPr="005B6CC5">
        <w:rPr>
          <w:rFonts w:ascii="Arial" w:hAnsi="Arial" w:cs="Arial"/>
          <w:sz w:val="20"/>
          <w:szCs w:val="20"/>
        </w:rPr>
        <w:t>.</w:t>
      </w:r>
    </w:p>
    <w:p w:rsidR="008632C5" w:rsidRPr="00230A5A" w:rsidRDefault="008632C5" w:rsidP="005F052C">
      <w:pPr>
        <w:spacing w:before="120" w:after="120"/>
        <w:ind w:left="992"/>
        <w:jc w:val="both"/>
        <w:rPr>
          <w:rFonts w:ascii="Arial" w:hAnsi="Arial" w:cs="Arial"/>
          <w:sz w:val="20"/>
          <w:szCs w:val="20"/>
        </w:rPr>
      </w:pPr>
      <w:r w:rsidRPr="005B6CC5">
        <w:rPr>
          <w:rFonts w:ascii="Arial" w:hAnsi="Arial" w:cs="Arial"/>
          <w:sz w:val="20"/>
          <w:szCs w:val="20"/>
        </w:rPr>
        <w:t xml:space="preserve">Якщо це вимагається Банком, повідомлення, які робляться Позичальником відповідно до будь-якого положення цієї Угоди, доставляються Банкові разом </w:t>
      </w:r>
      <w:r w:rsidRPr="00230A5A">
        <w:rPr>
          <w:rFonts w:ascii="Arial" w:hAnsi="Arial" w:cs="Arial"/>
          <w:sz w:val="20"/>
          <w:szCs w:val="20"/>
        </w:rPr>
        <w:t>і</w:t>
      </w:r>
      <w:r w:rsidRPr="005B6CC5">
        <w:rPr>
          <w:rFonts w:ascii="Arial" w:hAnsi="Arial" w:cs="Arial"/>
          <w:sz w:val="20"/>
          <w:szCs w:val="20"/>
        </w:rPr>
        <w:t>з достатнім доказом повноважень особи (осіб), уповноваженої (уповноважених) підписувати таке повідомлення від імені Позичальника, та засвідчени</w:t>
      </w:r>
      <w:r>
        <w:rPr>
          <w:rFonts w:ascii="Arial" w:hAnsi="Arial" w:cs="Arial"/>
          <w:sz w:val="20"/>
          <w:szCs w:val="20"/>
        </w:rPr>
        <w:t>м</w:t>
      </w:r>
      <w:r w:rsidRPr="005B6CC5">
        <w:rPr>
          <w:rFonts w:ascii="Arial" w:hAnsi="Arial" w:cs="Arial"/>
          <w:sz w:val="20"/>
          <w:szCs w:val="20"/>
        </w:rPr>
        <w:t xml:space="preserve"> зразк</w:t>
      </w:r>
      <w:r>
        <w:rPr>
          <w:rFonts w:ascii="Arial" w:hAnsi="Arial" w:cs="Arial"/>
          <w:sz w:val="20"/>
          <w:szCs w:val="20"/>
        </w:rPr>
        <w:t>ом</w:t>
      </w:r>
      <w:r w:rsidRPr="005B6CC5">
        <w:rPr>
          <w:rFonts w:ascii="Arial" w:hAnsi="Arial" w:cs="Arial"/>
          <w:sz w:val="20"/>
          <w:szCs w:val="20"/>
        </w:rPr>
        <w:t xml:space="preserve"> підпису (підписів) такої особи (таких осіб).</w:t>
      </w:r>
    </w:p>
    <w:p w:rsidR="008632C5" w:rsidRPr="00230A5A" w:rsidRDefault="008632C5" w:rsidP="00C416CB">
      <w:pPr>
        <w:pStyle w:val="StyleHeading2Justified"/>
        <w:numPr>
          <w:ilvl w:val="1"/>
          <w:numId w:val="53"/>
        </w:numPr>
        <w:rPr>
          <w:rFonts w:cs="Arial"/>
          <w:noProof w:val="0"/>
        </w:rPr>
      </w:pPr>
      <w:r w:rsidRPr="005B6CC5">
        <w:rPr>
          <w:rFonts w:cs="Arial"/>
        </w:rPr>
        <w:t>Чинність Угоди</w:t>
      </w:r>
    </w:p>
    <w:p w:rsidR="008632C5" w:rsidRPr="00230A5A" w:rsidRDefault="008632C5" w:rsidP="005F052C">
      <w:pPr>
        <w:spacing w:before="120" w:after="120"/>
        <w:ind w:left="1021"/>
        <w:rPr>
          <w:rFonts w:ascii="Arial" w:hAnsi="Arial" w:cs="Arial"/>
          <w:sz w:val="20"/>
          <w:szCs w:val="20"/>
        </w:rPr>
      </w:pPr>
      <w:r w:rsidRPr="005B6CC5">
        <w:rPr>
          <w:rFonts w:ascii="Arial" w:hAnsi="Arial" w:cs="Arial"/>
          <w:sz w:val="20"/>
          <w:szCs w:val="20"/>
        </w:rPr>
        <w:t>Ця Угода залежить від таких умов та є чинною лише:</w:t>
      </w:r>
    </w:p>
    <w:p w:rsidR="008632C5" w:rsidRPr="00230A5A" w:rsidRDefault="008632C5" w:rsidP="001B6FC5">
      <w:pPr>
        <w:keepLines/>
        <w:tabs>
          <w:tab w:val="left" w:pos="1800"/>
        </w:tabs>
        <w:overflowPunct w:val="0"/>
        <w:autoSpaceDE w:val="0"/>
        <w:autoSpaceDN w:val="0"/>
        <w:adjustRightInd w:val="0"/>
        <w:spacing w:before="120" w:after="120"/>
        <w:ind w:left="1800" w:hanging="382"/>
        <w:jc w:val="both"/>
        <w:textAlignment w:val="baseline"/>
        <w:rPr>
          <w:rFonts w:ascii="Arial" w:hAnsi="Arial" w:cs="Arial"/>
          <w:sz w:val="20"/>
          <w:szCs w:val="20"/>
        </w:rPr>
      </w:pPr>
      <w:r w:rsidRPr="005B6CC5">
        <w:rPr>
          <w:rFonts w:ascii="Arial" w:hAnsi="Arial" w:cs="Arial"/>
          <w:sz w:val="20"/>
          <w:szCs w:val="20"/>
        </w:rPr>
        <w:t xml:space="preserve">(а) після отримання Банком від відповідних органів України прийнятного для Банку підтвердження того,   </w:t>
      </w:r>
    </w:p>
    <w:p w:rsidR="008632C5" w:rsidRPr="00230A5A" w:rsidRDefault="008632C5" w:rsidP="005B6CC5">
      <w:pPr>
        <w:pStyle w:val="ListParagraph"/>
        <w:numPr>
          <w:ilvl w:val="0"/>
          <w:numId w:val="68"/>
        </w:numPr>
        <w:tabs>
          <w:tab w:val="left" w:pos="1134"/>
        </w:tabs>
        <w:spacing w:before="120" w:after="120"/>
        <w:rPr>
          <w:rFonts w:cs="Arial"/>
        </w:rPr>
      </w:pPr>
      <w:r w:rsidRPr="005B6CC5">
        <w:rPr>
          <w:rFonts w:cs="Arial"/>
        </w:rPr>
        <w:t xml:space="preserve">що Рамкова угода є чинною, обов'язковою для виконання та може бути примусово виконаною й те, що Проект підпадає під дію Рамкової угоди, а також </w:t>
      </w:r>
    </w:p>
    <w:p w:rsidR="008632C5" w:rsidRPr="00230A5A" w:rsidRDefault="008632C5" w:rsidP="005B6CC5">
      <w:pPr>
        <w:pStyle w:val="ListParagraph"/>
        <w:numPr>
          <w:ilvl w:val="0"/>
          <w:numId w:val="68"/>
        </w:numPr>
        <w:tabs>
          <w:tab w:val="left" w:pos="1134"/>
        </w:tabs>
        <w:spacing w:before="120" w:after="120"/>
        <w:rPr>
          <w:rFonts w:cs="Arial"/>
        </w:rPr>
      </w:pPr>
      <w:r w:rsidRPr="005B6CC5">
        <w:rPr>
          <w:rFonts w:cs="Arial"/>
        </w:rPr>
        <w:t>що  положення законодавства України, які забороняють дострокове погашення позик, отриманих українськими позичальниками з-за кордону, не поширюються на Банк та цю Угоду, а також</w:t>
      </w:r>
    </w:p>
    <w:p w:rsidR="008632C5" w:rsidRPr="00230A5A" w:rsidRDefault="008632C5" w:rsidP="001B6FC5">
      <w:pPr>
        <w:keepLines/>
        <w:tabs>
          <w:tab w:val="left" w:pos="1800"/>
        </w:tabs>
        <w:overflowPunct w:val="0"/>
        <w:autoSpaceDE w:val="0"/>
        <w:autoSpaceDN w:val="0"/>
        <w:adjustRightInd w:val="0"/>
        <w:spacing w:before="120" w:after="120"/>
        <w:ind w:left="1701" w:hanging="283"/>
        <w:jc w:val="both"/>
        <w:textAlignment w:val="baseline"/>
        <w:rPr>
          <w:rFonts w:ascii="Arial" w:hAnsi="Arial" w:cs="Arial"/>
          <w:sz w:val="20"/>
          <w:szCs w:val="20"/>
        </w:rPr>
      </w:pPr>
      <w:r w:rsidRPr="005B6CC5">
        <w:rPr>
          <w:rFonts w:ascii="Arial" w:hAnsi="Arial" w:cs="Arial"/>
          <w:sz w:val="20"/>
          <w:szCs w:val="20"/>
        </w:rPr>
        <w:t xml:space="preserve">(b) у разі прийняття Банком підтвердження, що вимагається рубрикою </w:t>
      </w:r>
      <w:r w:rsidRPr="00230A5A">
        <w:rPr>
          <w:rFonts w:ascii="Arial" w:hAnsi="Arial" w:cs="Arial"/>
          <w:sz w:val="20"/>
          <w:szCs w:val="20"/>
        </w:rPr>
        <w:t>«</w:t>
      </w:r>
      <w:r w:rsidRPr="005B6CC5">
        <w:rPr>
          <w:rFonts w:ascii="Arial" w:hAnsi="Arial" w:cs="Arial"/>
          <w:sz w:val="20"/>
          <w:szCs w:val="20"/>
        </w:rPr>
        <w:t>a</w:t>
      </w:r>
      <w:r w:rsidRPr="00230A5A">
        <w:rPr>
          <w:rFonts w:ascii="Arial" w:hAnsi="Arial" w:cs="Arial"/>
          <w:sz w:val="20"/>
          <w:szCs w:val="20"/>
        </w:rPr>
        <w:t>»</w:t>
      </w:r>
      <w:r w:rsidRPr="005B6CC5">
        <w:rPr>
          <w:rFonts w:ascii="Arial" w:hAnsi="Arial" w:cs="Arial"/>
          <w:sz w:val="20"/>
          <w:szCs w:val="20"/>
        </w:rPr>
        <w:t xml:space="preserve"> підпункту 1.04A.</w:t>
      </w:r>
    </w:p>
    <w:p w:rsidR="008632C5" w:rsidRPr="00230A5A" w:rsidRDefault="008632C5" w:rsidP="005F052C">
      <w:pPr>
        <w:spacing w:before="120" w:after="120"/>
        <w:ind w:left="1021"/>
        <w:jc w:val="both"/>
        <w:rPr>
          <w:rFonts w:ascii="Arial" w:hAnsi="Arial" w:cs="Arial"/>
          <w:sz w:val="20"/>
          <w:szCs w:val="20"/>
        </w:rPr>
      </w:pPr>
      <w:r w:rsidRPr="005B6CC5">
        <w:rPr>
          <w:rFonts w:ascii="Arial" w:hAnsi="Arial" w:cs="Arial"/>
          <w:sz w:val="20"/>
          <w:szCs w:val="20"/>
        </w:rPr>
        <w:t xml:space="preserve">Ця Угода не набирає чинності доти, доки Банк не відправить Позичальнику лист, що підтверджує виконання зазначених вище умов </w:t>
      </w:r>
      <w:r w:rsidRPr="00230A5A">
        <w:rPr>
          <w:rFonts w:ascii="Arial" w:hAnsi="Arial" w:cs="Arial"/>
          <w:sz w:val="20"/>
          <w:szCs w:val="20"/>
        </w:rPr>
        <w:t>«</w:t>
      </w:r>
      <w:r w:rsidRPr="005B6CC5">
        <w:rPr>
          <w:rFonts w:ascii="Arial" w:hAnsi="Arial" w:cs="Arial"/>
          <w:sz w:val="20"/>
          <w:szCs w:val="20"/>
        </w:rPr>
        <w:t>a</w:t>
      </w:r>
      <w:r w:rsidRPr="00230A5A">
        <w:rPr>
          <w:rFonts w:ascii="Arial" w:hAnsi="Arial" w:cs="Arial"/>
          <w:sz w:val="20"/>
          <w:szCs w:val="20"/>
        </w:rPr>
        <w:t>»</w:t>
      </w:r>
      <w:r w:rsidRPr="005B6CC5">
        <w:rPr>
          <w:rFonts w:ascii="Arial" w:hAnsi="Arial" w:cs="Arial"/>
          <w:sz w:val="20"/>
          <w:szCs w:val="20"/>
        </w:rPr>
        <w:t xml:space="preserve"> та </w:t>
      </w:r>
      <w:r w:rsidRPr="00230A5A">
        <w:rPr>
          <w:rFonts w:ascii="Arial" w:hAnsi="Arial" w:cs="Arial"/>
          <w:sz w:val="20"/>
          <w:szCs w:val="20"/>
        </w:rPr>
        <w:t>«</w:t>
      </w:r>
      <w:r w:rsidRPr="005B6CC5">
        <w:rPr>
          <w:rFonts w:ascii="Arial" w:hAnsi="Arial" w:cs="Arial"/>
          <w:sz w:val="20"/>
          <w:szCs w:val="20"/>
        </w:rPr>
        <w:t>b</w:t>
      </w:r>
      <w:r w:rsidRPr="00230A5A">
        <w:rPr>
          <w:rFonts w:ascii="Arial" w:hAnsi="Arial" w:cs="Arial"/>
          <w:sz w:val="20"/>
          <w:szCs w:val="20"/>
        </w:rPr>
        <w:t>»</w:t>
      </w:r>
      <w:r w:rsidRPr="005B6CC5">
        <w:rPr>
          <w:rFonts w:ascii="Arial" w:hAnsi="Arial" w:cs="Arial"/>
          <w:sz w:val="20"/>
          <w:szCs w:val="20"/>
        </w:rPr>
        <w:t xml:space="preserve"> й зазначає дату набрання чинності цією Угодою (далі - </w:t>
      </w:r>
      <w:r w:rsidRPr="005B6CC5">
        <w:rPr>
          <w:rFonts w:ascii="Arial" w:hAnsi="Arial" w:cs="Arial"/>
          <w:b/>
          <w:bCs/>
          <w:sz w:val="20"/>
          <w:szCs w:val="20"/>
        </w:rPr>
        <w:t>Дата набрання чинності</w:t>
      </w:r>
      <w:r w:rsidRPr="005B6CC5">
        <w:rPr>
          <w:rFonts w:ascii="Arial" w:hAnsi="Arial" w:cs="Arial"/>
          <w:sz w:val="20"/>
          <w:szCs w:val="20"/>
        </w:rPr>
        <w:t xml:space="preserve">), і такий лист є остаточним підтвердженням того, що ця Угода набула чинності. </w:t>
      </w:r>
    </w:p>
    <w:p w:rsidR="008632C5" w:rsidRPr="005B6CC5" w:rsidRDefault="008632C5" w:rsidP="005F052C">
      <w:pPr>
        <w:spacing w:before="120" w:after="120"/>
        <w:ind w:left="1021"/>
        <w:jc w:val="both"/>
        <w:rPr>
          <w:rFonts w:ascii="Arial" w:hAnsi="Arial" w:cs="Arial"/>
          <w:sz w:val="20"/>
          <w:szCs w:val="20"/>
        </w:rPr>
      </w:pPr>
      <w:r w:rsidRPr="005B6CC5">
        <w:rPr>
          <w:rFonts w:ascii="Arial" w:hAnsi="Arial" w:cs="Arial"/>
          <w:sz w:val="20"/>
          <w:szCs w:val="20"/>
        </w:rPr>
        <w:t xml:space="preserve">Для уникнення сумнівів, до надання Банком такого листа ні Позичальник, ні Банк не мають жодних вимог один до одного чи жодної відповідальності за цією Угодою або у зв'язку з нею. </w:t>
      </w:r>
    </w:p>
    <w:p w:rsidR="008632C5" w:rsidRPr="00230A5A" w:rsidRDefault="008632C5" w:rsidP="005F052C">
      <w:pPr>
        <w:spacing w:before="120" w:after="120"/>
        <w:ind w:left="1021"/>
        <w:jc w:val="both"/>
        <w:rPr>
          <w:rFonts w:ascii="Arial" w:hAnsi="Arial" w:cs="Arial"/>
          <w:sz w:val="20"/>
          <w:szCs w:val="20"/>
        </w:rPr>
      </w:pPr>
      <w:bookmarkStart w:id="1451" w:name="_Toc228883258"/>
      <w:r w:rsidRPr="005B6CC5">
        <w:rPr>
          <w:rFonts w:ascii="Arial" w:hAnsi="Arial" w:cs="Arial"/>
          <w:sz w:val="20"/>
          <w:szCs w:val="20"/>
        </w:rPr>
        <w:t>Для уникнення сумнівів, якщо будь-коли Держава Україна надасть несприятливий висновок стосовно Рамкової угоди або з'явиться підтвердження, що зазначені вище положення поширюються на Банк, Банк за жодних обставин не надасть листа, зазначеного в цьому пункті 12.03 статті 12, і ця Угода негайно втрачає чинність, а Позичальник та Банк не матимуть жодних вимог один до одного чи жодної відповідальності за цією Угодою або у зв'язку з нею.</w:t>
      </w:r>
      <w:bookmarkEnd w:id="1451"/>
    </w:p>
    <w:p w:rsidR="008632C5" w:rsidRPr="00230A5A" w:rsidRDefault="008632C5" w:rsidP="00C416CB">
      <w:pPr>
        <w:pStyle w:val="StyleHeading2Justified"/>
        <w:numPr>
          <w:ilvl w:val="1"/>
          <w:numId w:val="53"/>
        </w:numPr>
        <w:rPr>
          <w:rFonts w:cs="Arial"/>
          <w:noProof w:val="0"/>
        </w:rPr>
      </w:pPr>
      <w:bookmarkStart w:id="1452" w:name="_Toc217274772"/>
      <w:r w:rsidRPr="005B6CC5">
        <w:rPr>
          <w:rFonts w:cs="Arial"/>
        </w:rPr>
        <w:t>Зміна сторін</w:t>
      </w:r>
      <w:bookmarkEnd w:id="1452"/>
    </w:p>
    <w:p w:rsidR="008632C5" w:rsidRPr="00230A5A" w:rsidRDefault="008632C5" w:rsidP="005F052C">
      <w:pPr>
        <w:spacing w:before="120" w:after="120"/>
        <w:ind w:left="992"/>
        <w:jc w:val="both"/>
        <w:rPr>
          <w:rFonts w:ascii="Arial" w:hAnsi="Arial" w:cs="Arial"/>
          <w:sz w:val="20"/>
          <w:szCs w:val="20"/>
        </w:rPr>
      </w:pPr>
      <w:r w:rsidRPr="005B6CC5">
        <w:rPr>
          <w:rFonts w:ascii="Arial" w:hAnsi="Arial" w:cs="Arial"/>
          <w:sz w:val="20"/>
          <w:szCs w:val="20"/>
        </w:rPr>
        <w:t>Позичальник не може переуступати або передавати будь-яких зі своїх прав або зобов'язань за цією Угодою без попередньої письмової згоди Банку.</w:t>
      </w:r>
    </w:p>
    <w:p w:rsidR="008632C5" w:rsidRPr="00230A5A" w:rsidRDefault="008632C5" w:rsidP="005F052C">
      <w:pPr>
        <w:spacing w:before="120" w:after="120"/>
        <w:ind w:left="992"/>
        <w:jc w:val="both"/>
        <w:rPr>
          <w:rFonts w:ascii="Arial" w:hAnsi="Arial" w:cs="Arial"/>
          <w:sz w:val="20"/>
          <w:szCs w:val="20"/>
        </w:rPr>
      </w:pPr>
      <w:r w:rsidRPr="005B6CC5">
        <w:rPr>
          <w:rFonts w:ascii="Arial" w:hAnsi="Arial" w:cs="Arial"/>
          <w:sz w:val="20"/>
          <w:szCs w:val="20"/>
        </w:rPr>
        <w:t>Банк може переуступати свої права та вигоди цілком або частково або передавати (шляхом новації, суб-участі або іншим шляхом) цілком або частково свої права, вигоди та зобов'язання за цією Угодою.</w:t>
      </w:r>
      <w:bookmarkStart w:id="1453" w:name="_Toc48025224"/>
      <w:bookmarkStart w:id="1454" w:name="_Toc48380729"/>
      <w:bookmarkStart w:id="1455" w:name="_Toc51481179"/>
      <w:bookmarkStart w:id="1456" w:name="_Toc51481399"/>
      <w:bookmarkStart w:id="1457" w:name="_Toc51647579"/>
      <w:bookmarkStart w:id="1458" w:name="_Toc51648441"/>
      <w:bookmarkStart w:id="1459" w:name="_Toc51733868"/>
      <w:bookmarkStart w:id="1460" w:name="_Toc57456493"/>
      <w:bookmarkStart w:id="1461" w:name="_Toc57456655"/>
      <w:bookmarkStart w:id="1462" w:name="_Toc57456978"/>
      <w:bookmarkStart w:id="1463" w:name="_Toc77852642"/>
      <w:bookmarkStart w:id="1464" w:name="_Toc78184833"/>
      <w:bookmarkStart w:id="1465" w:name="_Toc78185065"/>
      <w:bookmarkStart w:id="1466" w:name="_Toc79496227"/>
      <w:bookmarkStart w:id="1467" w:name="_Toc85739446"/>
      <w:bookmarkStart w:id="1468" w:name="_Toc212957597"/>
      <w:bookmarkStart w:id="1469" w:name="_Toc212957902"/>
      <w:bookmarkStart w:id="1470" w:name="_Toc212958090"/>
      <w:bookmarkStart w:id="1471" w:name="_Toc212958184"/>
      <w:bookmarkStart w:id="1472" w:name="_Toc212958562"/>
      <w:bookmarkStart w:id="1473" w:name="_Toc217274773"/>
      <w:bookmarkStart w:id="1474" w:name="a1203"/>
    </w:p>
    <w:p w:rsidR="008632C5" w:rsidRPr="00230A5A" w:rsidRDefault="008632C5" w:rsidP="00C416CB">
      <w:pPr>
        <w:pStyle w:val="StyleHeading2Justified"/>
        <w:numPr>
          <w:ilvl w:val="1"/>
          <w:numId w:val="53"/>
        </w:numPr>
        <w:rPr>
          <w:rFonts w:cs="Arial"/>
          <w:noProof w:val="0"/>
        </w:rPr>
      </w:pPr>
      <w:r w:rsidRPr="00230A5A">
        <w:rPr>
          <w:rFonts w:cs="Arial"/>
        </w:rPr>
        <w:t>Преамбула</w:t>
      </w:r>
      <w:r w:rsidRPr="005B6CC5">
        <w:rPr>
          <w:rFonts w:cs="Arial"/>
        </w:rPr>
        <w:t>, додатки та доповненн</w:t>
      </w:r>
      <w:bookmarkEnd w:id="1453"/>
      <w:bookmarkEnd w:id="1454"/>
      <w:bookmarkEnd w:id="1455"/>
      <w:bookmarkEnd w:id="1456"/>
      <w:bookmarkEnd w:id="1457"/>
      <w:bookmarkEnd w:id="1458"/>
      <w:bookmarkEnd w:id="1459"/>
      <w:bookmarkEnd w:id="1460"/>
      <w:bookmarkEnd w:id="1461"/>
      <w:bookmarkEnd w:id="1462"/>
      <w:bookmarkEnd w:id="1463"/>
      <w:bookmarkEnd w:id="1464"/>
      <w:bookmarkEnd w:id="1465"/>
      <w:r w:rsidRPr="005B6CC5">
        <w:rPr>
          <w:rFonts w:cs="Arial"/>
        </w:rPr>
        <w:t>я</w:t>
      </w:r>
      <w:bookmarkEnd w:id="1466"/>
      <w:bookmarkEnd w:id="1467"/>
      <w:bookmarkEnd w:id="1468"/>
      <w:bookmarkEnd w:id="1469"/>
      <w:bookmarkEnd w:id="1470"/>
      <w:bookmarkEnd w:id="1471"/>
      <w:bookmarkEnd w:id="1472"/>
      <w:bookmarkEnd w:id="1473"/>
    </w:p>
    <w:p w:rsidR="008632C5" w:rsidRPr="00230A5A" w:rsidRDefault="008632C5" w:rsidP="005F052C">
      <w:pPr>
        <w:spacing w:before="120" w:after="120"/>
        <w:ind w:left="992"/>
        <w:jc w:val="both"/>
        <w:rPr>
          <w:rFonts w:ascii="Arial" w:hAnsi="Arial" w:cs="Arial"/>
          <w:sz w:val="20"/>
          <w:szCs w:val="20"/>
        </w:rPr>
      </w:pPr>
      <w:r w:rsidRPr="005B6CC5">
        <w:rPr>
          <w:rFonts w:ascii="Arial" w:hAnsi="Arial" w:cs="Arial"/>
          <w:sz w:val="20"/>
          <w:szCs w:val="20"/>
        </w:rPr>
        <w:t xml:space="preserve">Частиною цієї Угоди є </w:t>
      </w:r>
      <w:r w:rsidRPr="00230A5A">
        <w:rPr>
          <w:rFonts w:ascii="Arial" w:hAnsi="Arial" w:cs="Arial"/>
          <w:sz w:val="20"/>
          <w:szCs w:val="20"/>
        </w:rPr>
        <w:t>Преамбула</w:t>
      </w:r>
      <w:r w:rsidRPr="005B6CC5">
        <w:rPr>
          <w:rFonts w:ascii="Arial" w:hAnsi="Arial" w:cs="Arial"/>
          <w:sz w:val="20"/>
          <w:szCs w:val="20"/>
        </w:rPr>
        <w:t xml:space="preserve"> й такі додатки:</w:t>
      </w:r>
    </w:p>
    <w:p w:rsidR="008632C5" w:rsidRPr="00230A5A" w:rsidRDefault="008632C5" w:rsidP="005F052C">
      <w:pPr>
        <w:spacing w:before="120" w:after="120"/>
        <w:rPr>
          <w:rFonts w:ascii="Arial" w:hAnsi="Arial" w:cs="Arial"/>
          <w:sz w:val="20"/>
          <w:szCs w:val="20"/>
        </w:rPr>
      </w:pPr>
    </w:p>
    <w:tbl>
      <w:tblPr>
        <w:tblW w:w="0" w:type="auto"/>
        <w:tblInd w:w="1416" w:type="dxa"/>
        <w:tblLook w:val="0000"/>
      </w:tblPr>
      <w:tblGrid>
        <w:gridCol w:w="1842"/>
        <w:gridCol w:w="6237"/>
      </w:tblGrid>
      <w:tr w:rsidR="008632C5" w:rsidRPr="00230A5A" w:rsidTr="00140BAC">
        <w:tc>
          <w:tcPr>
            <w:tcW w:w="1842" w:type="dxa"/>
          </w:tcPr>
          <w:p w:rsidR="008632C5" w:rsidRPr="00230A5A" w:rsidRDefault="008632C5" w:rsidP="00BA5E29">
            <w:pPr>
              <w:spacing w:before="120" w:after="120"/>
              <w:rPr>
                <w:rFonts w:ascii="Arial" w:hAnsi="Arial" w:cs="Arial"/>
                <w:sz w:val="20"/>
                <w:szCs w:val="20"/>
              </w:rPr>
            </w:pPr>
            <w:bookmarkStart w:id="1475" w:name="_Hlt90014280"/>
            <w:r w:rsidRPr="005B6CC5">
              <w:rPr>
                <w:rFonts w:ascii="Arial" w:hAnsi="Arial" w:cs="Arial"/>
                <w:sz w:val="20"/>
                <w:szCs w:val="20"/>
              </w:rPr>
              <w:t>До</w:t>
            </w:r>
            <w:bookmarkEnd w:id="1475"/>
            <w:r w:rsidRPr="005B6CC5">
              <w:rPr>
                <w:rFonts w:ascii="Arial" w:hAnsi="Arial" w:cs="Arial"/>
                <w:sz w:val="20"/>
                <w:szCs w:val="20"/>
              </w:rPr>
              <w:t>даток A</w:t>
            </w:r>
          </w:p>
        </w:tc>
        <w:tc>
          <w:tcPr>
            <w:tcW w:w="6237" w:type="dxa"/>
          </w:tcPr>
          <w:p w:rsidR="008632C5" w:rsidRPr="00230A5A" w:rsidRDefault="008632C5" w:rsidP="00BA5E29">
            <w:pPr>
              <w:spacing w:before="120" w:after="120"/>
              <w:rPr>
                <w:rFonts w:ascii="Arial" w:hAnsi="Arial" w:cs="Arial"/>
                <w:sz w:val="20"/>
                <w:szCs w:val="20"/>
              </w:rPr>
            </w:pPr>
            <w:r w:rsidRPr="005B6CC5">
              <w:rPr>
                <w:rFonts w:ascii="Arial" w:hAnsi="Arial" w:cs="Arial"/>
                <w:sz w:val="20"/>
                <w:szCs w:val="20"/>
              </w:rPr>
              <w:t>Технічний опис та звітність</w:t>
            </w:r>
          </w:p>
        </w:tc>
      </w:tr>
      <w:tr w:rsidR="008632C5" w:rsidRPr="00230A5A" w:rsidTr="00140BAC">
        <w:tc>
          <w:tcPr>
            <w:tcW w:w="1842" w:type="dxa"/>
          </w:tcPr>
          <w:p w:rsidR="008632C5" w:rsidRPr="00230A5A" w:rsidRDefault="008632C5" w:rsidP="00BA5E29">
            <w:pPr>
              <w:spacing w:before="120" w:after="120"/>
              <w:rPr>
                <w:rFonts w:ascii="Arial" w:hAnsi="Arial" w:cs="Arial"/>
                <w:sz w:val="20"/>
                <w:szCs w:val="20"/>
              </w:rPr>
            </w:pPr>
            <w:r w:rsidRPr="005B6CC5">
              <w:rPr>
                <w:rFonts w:ascii="Arial" w:hAnsi="Arial" w:cs="Arial"/>
                <w:sz w:val="20"/>
                <w:szCs w:val="20"/>
              </w:rPr>
              <w:t>Додаток В</w:t>
            </w:r>
          </w:p>
        </w:tc>
        <w:tc>
          <w:tcPr>
            <w:tcW w:w="6237" w:type="dxa"/>
          </w:tcPr>
          <w:p w:rsidR="008632C5" w:rsidRPr="00230A5A" w:rsidRDefault="008632C5" w:rsidP="00BA5E29">
            <w:pPr>
              <w:spacing w:before="120" w:after="120"/>
              <w:rPr>
                <w:rFonts w:ascii="Arial" w:hAnsi="Arial" w:cs="Arial"/>
                <w:sz w:val="20"/>
                <w:szCs w:val="20"/>
              </w:rPr>
            </w:pPr>
            <w:r w:rsidRPr="005B6CC5">
              <w:rPr>
                <w:rFonts w:ascii="Arial" w:hAnsi="Arial" w:cs="Arial"/>
                <w:sz w:val="20"/>
                <w:szCs w:val="20"/>
              </w:rPr>
              <w:t>Визначення EURIBOR</w:t>
            </w:r>
          </w:p>
        </w:tc>
      </w:tr>
      <w:tr w:rsidR="008632C5" w:rsidRPr="00230A5A" w:rsidTr="00140BAC">
        <w:tc>
          <w:tcPr>
            <w:tcW w:w="1842" w:type="dxa"/>
          </w:tcPr>
          <w:p w:rsidR="008632C5" w:rsidRPr="00230A5A" w:rsidRDefault="008632C5" w:rsidP="00BA5E29">
            <w:pPr>
              <w:spacing w:before="120" w:after="120"/>
              <w:rPr>
                <w:rFonts w:ascii="Arial" w:hAnsi="Arial" w:cs="Arial"/>
                <w:sz w:val="20"/>
                <w:szCs w:val="20"/>
              </w:rPr>
            </w:pPr>
            <w:r w:rsidRPr="005B6CC5">
              <w:rPr>
                <w:rFonts w:ascii="Arial" w:hAnsi="Arial" w:cs="Arial"/>
                <w:sz w:val="20"/>
                <w:szCs w:val="20"/>
              </w:rPr>
              <w:t>Додаток С</w:t>
            </w:r>
          </w:p>
        </w:tc>
        <w:tc>
          <w:tcPr>
            <w:tcW w:w="6237" w:type="dxa"/>
          </w:tcPr>
          <w:p w:rsidR="008632C5" w:rsidRPr="00230A5A" w:rsidRDefault="008632C5" w:rsidP="00BA5E29">
            <w:pPr>
              <w:spacing w:before="120" w:after="120"/>
              <w:rPr>
                <w:rFonts w:ascii="Arial" w:hAnsi="Arial" w:cs="Arial"/>
                <w:sz w:val="20"/>
                <w:szCs w:val="20"/>
              </w:rPr>
            </w:pPr>
            <w:r w:rsidRPr="005B6CC5">
              <w:rPr>
                <w:rFonts w:ascii="Arial" w:hAnsi="Arial" w:cs="Arial"/>
                <w:sz w:val="20"/>
                <w:szCs w:val="20"/>
              </w:rPr>
              <w:t xml:space="preserve">Форми для Позичальника </w:t>
            </w:r>
          </w:p>
        </w:tc>
      </w:tr>
      <w:tr w:rsidR="008632C5" w:rsidRPr="00230A5A" w:rsidTr="00140BAC">
        <w:tc>
          <w:tcPr>
            <w:tcW w:w="1842" w:type="dxa"/>
          </w:tcPr>
          <w:p w:rsidR="008632C5" w:rsidRPr="00230A5A" w:rsidRDefault="008632C5" w:rsidP="00BA5E29">
            <w:pPr>
              <w:spacing w:before="120" w:after="120"/>
              <w:rPr>
                <w:rFonts w:ascii="Arial" w:hAnsi="Arial" w:cs="Arial"/>
                <w:sz w:val="20"/>
                <w:szCs w:val="20"/>
              </w:rPr>
            </w:pPr>
            <w:r w:rsidRPr="005B6CC5">
              <w:rPr>
                <w:rFonts w:ascii="Arial" w:hAnsi="Arial" w:cs="Arial"/>
                <w:sz w:val="20"/>
                <w:szCs w:val="20"/>
              </w:rPr>
              <w:t>Додаток D</w:t>
            </w:r>
          </w:p>
        </w:tc>
        <w:tc>
          <w:tcPr>
            <w:tcW w:w="6237" w:type="dxa"/>
          </w:tcPr>
          <w:p w:rsidR="008632C5" w:rsidRPr="00230A5A" w:rsidRDefault="008632C5" w:rsidP="00BA5E29">
            <w:pPr>
              <w:spacing w:before="120" w:after="120"/>
              <w:rPr>
                <w:rFonts w:ascii="Arial" w:hAnsi="Arial" w:cs="Arial"/>
                <w:sz w:val="20"/>
                <w:szCs w:val="20"/>
              </w:rPr>
            </w:pPr>
            <w:r w:rsidRPr="005B6CC5">
              <w:rPr>
                <w:rFonts w:ascii="Arial" w:hAnsi="Arial" w:cs="Arial"/>
                <w:sz w:val="20"/>
                <w:szCs w:val="20"/>
              </w:rPr>
              <w:t>Форма сертифікату для використання коштів з Рахунку для одержання коштів.</w:t>
            </w:r>
          </w:p>
        </w:tc>
      </w:tr>
    </w:tbl>
    <w:p w:rsidR="008632C5" w:rsidRPr="00230A5A" w:rsidRDefault="008632C5" w:rsidP="005F052C">
      <w:pPr>
        <w:spacing w:before="120" w:after="120"/>
        <w:ind w:left="992"/>
        <w:jc w:val="both"/>
        <w:rPr>
          <w:rFonts w:ascii="Arial" w:hAnsi="Arial" w:cs="Arial"/>
          <w:sz w:val="20"/>
          <w:szCs w:val="20"/>
        </w:rPr>
      </w:pPr>
      <w:r w:rsidRPr="005B6CC5">
        <w:rPr>
          <w:rFonts w:ascii="Arial" w:hAnsi="Arial" w:cs="Arial"/>
          <w:sz w:val="20"/>
          <w:szCs w:val="20"/>
        </w:rPr>
        <w:t>До цієї Угоди додають</w:t>
      </w:r>
      <w:bookmarkStart w:id="1476" w:name="annexend"/>
      <w:r w:rsidRPr="005B6CC5">
        <w:rPr>
          <w:rFonts w:ascii="Arial" w:hAnsi="Arial" w:cs="Arial"/>
          <w:sz w:val="20"/>
          <w:szCs w:val="20"/>
        </w:rPr>
        <w:t xml:space="preserve">ся </w:t>
      </w:r>
      <w:bookmarkEnd w:id="1476"/>
      <w:r w:rsidRPr="005B6CC5">
        <w:rPr>
          <w:rFonts w:ascii="Arial" w:hAnsi="Arial" w:cs="Arial"/>
          <w:sz w:val="20"/>
          <w:szCs w:val="20"/>
        </w:rPr>
        <w:t>такі доповнення:</w:t>
      </w:r>
    </w:p>
    <w:p w:rsidR="008632C5" w:rsidRPr="00230A5A" w:rsidRDefault="008632C5" w:rsidP="005F052C">
      <w:pPr>
        <w:spacing w:before="120" w:after="120"/>
        <w:rPr>
          <w:rFonts w:ascii="Arial" w:hAnsi="Arial" w:cs="Arial"/>
          <w:sz w:val="20"/>
          <w:szCs w:val="20"/>
        </w:rPr>
      </w:pPr>
    </w:p>
    <w:tbl>
      <w:tblPr>
        <w:tblW w:w="0" w:type="auto"/>
        <w:tblInd w:w="1416" w:type="dxa"/>
        <w:tblLook w:val="0000"/>
      </w:tblPr>
      <w:tblGrid>
        <w:gridCol w:w="1842"/>
        <w:gridCol w:w="6237"/>
      </w:tblGrid>
      <w:tr w:rsidR="008632C5" w:rsidRPr="00230A5A" w:rsidTr="00140BAC">
        <w:trPr>
          <w:cantSplit/>
          <w:trHeight w:val="461"/>
        </w:trPr>
        <w:tc>
          <w:tcPr>
            <w:tcW w:w="1842" w:type="dxa"/>
          </w:tcPr>
          <w:p w:rsidR="008632C5" w:rsidRPr="00230A5A" w:rsidRDefault="008632C5" w:rsidP="00BA5E29">
            <w:pPr>
              <w:spacing w:before="120" w:after="120"/>
              <w:rPr>
                <w:rFonts w:ascii="Arial" w:hAnsi="Arial" w:cs="Arial"/>
                <w:sz w:val="20"/>
                <w:szCs w:val="20"/>
              </w:rPr>
            </w:pPr>
            <w:r w:rsidRPr="005B6CC5">
              <w:rPr>
                <w:rFonts w:ascii="Arial" w:hAnsi="Arial" w:cs="Arial"/>
                <w:sz w:val="20"/>
                <w:szCs w:val="20"/>
              </w:rPr>
              <w:t>Доповнення І</w:t>
            </w:r>
          </w:p>
        </w:tc>
        <w:tc>
          <w:tcPr>
            <w:tcW w:w="6237" w:type="dxa"/>
            <w:vAlign w:val="center"/>
          </w:tcPr>
          <w:p w:rsidR="008632C5" w:rsidRPr="00230A5A" w:rsidRDefault="008632C5" w:rsidP="00BA5E29">
            <w:pPr>
              <w:spacing w:before="120" w:after="120"/>
              <w:rPr>
                <w:rFonts w:ascii="Arial" w:hAnsi="Arial" w:cs="Arial"/>
                <w:sz w:val="20"/>
                <w:szCs w:val="20"/>
              </w:rPr>
            </w:pPr>
            <w:r w:rsidRPr="005B6CC5">
              <w:rPr>
                <w:rFonts w:ascii="Arial" w:hAnsi="Arial" w:cs="Arial"/>
                <w:sz w:val="20"/>
                <w:szCs w:val="20"/>
              </w:rPr>
              <w:t>Повноваження на підпис від імені Позичальника</w:t>
            </w:r>
          </w:p>
        </w:tc>
      </w:tr>
    </w:tbl>
    <w:p w:rsidR="008632C5" w:rsidRPr="00230A5A" w:rsidRDefault="008632C5" w:rsidP="005F052C">
      <w:pPr>
        <w:keepNext/>
        <w:spacing w:before="120" w:after="120"/>
        <w:rPr>
          <w:rFonts w:ascii="Arial" w:hAnsi="Arial" w:cs="Arial"/>
          <w:sz w:val="20"/>
          <w:szCs w:val="20"/>
        </w:rPr>
      </w:pPr>
    </w:p>
    <w:p w:rsidR="008632C5" w:rsidRPr="00230A5A" w:rsidRDefault="008632C5" w:rsidP="005F052C">
      <w:pPr>
        <w:keepNext/>
        <w:spacing w:before="120" w:after="120"/>
        <w:rPr>
          <w:rFonts w:ascii="Arial" w:hAnsi="Arial" w:cs="Arial"/>
          <w:sz w:val="20"/>
          <w:szCs w:val="20"/>
        </w:rPr>
      </w:pPr>
      <w:r w:rsidRPr="005B6CC5">
        <w:rPr>
          <w:rFonts w:ascii="Arial" w:hAnsi="Arial" w:cs="Arial"/>
          <w:sz w:val="20"/>
          <w:szCs w:val="20"/>
        </w:rPr>
        <w:t>На посвідчення чого сторони цієї Угоди розпорядилися, щоб цю Угоду було підписано в чотирьох оригінальних примірниках англійською мовою, та відповідно розпорядилися, щоб Ірина Запатріна, заступник Міністра з питань житлово-комунального господарства, та Едіна Ксаний, юрисконсульт, парафували кожну сторінку цієї Угоди від свого імені.</w:t>
      </w:r>
    </w:p>
    <w:p w:rsidR="008632C5" w:rsidRPr="00230A5A" w:rsidRDefault="008632C5" w:rsidP="005F052C">
      <w:pPr>
        <w:keepNext/>
        <w:spacing w:before="120" w:after="120"/>
        <w:rPr>
          <w:rFonts w:ascii="Arial" w:hAnsi="Arial" w:cs="Arial"/>
          <w:sz w:val="20"/>
          <w:szCs w:val="20"/>
        </w:rPr>
      </w:pPr>
    </w:p>
    <w:p w:rsidR="008632C5" w:rsidRPr="00230A5A" w:rsidRDefault="008632C5" w:rsidP="005F052C">
      <w:pPr>
        <w:keepNext/>
        <w:spacing w:before="120" w:after="120"/>
        <w:rPr>
          <w:rFonts w:ascii="Arial" w:hAnsi="Arial" w:cs="Arial"/>
          <w:sz w:val="20"/>
          <w:szCs w:val="20"/>
        </w:rPr>
      </w:pPr>
      <w:r w:rsidRPr="005B6CC5">
        <w:rPr>
          <w:rFonts w:ascii="Arial" w:hAnsi="Arial" w:cs="Arial"/>
          <w:sz w:val="20"/>
          <w:szCs w:val="20"/>
        </w:rPr>
        <w:t>Київ, 2 лютого 2010 року</w:t>
      </w:r>
    </w:p>
    <w:p w:rsidR="008632C5" w:rsidRPr="00230A5A" w:rsidRDefault="008632C5" w:rsidP="005F052C">
      <w:pPr>
        <w:keepNext/>
        <w:spacing w:before="120" w:after="120"/>
        <w:rPr>
          <w:rFonts w:ascii="Arial" w:hAnsi="Arial" w:cs="Arial"/>
          <w:sz w:val="20"/>
          <w:szCs w:val="20"/>
        </w:rPr>
      </w:pPr>
    </w:p>
    <w:tbl>
      <w:tblPr>
        <w:tblW w:w="0" w:type="auto"/>
        <w:tblInd w:w="1101" w:type="dxa"/>
        <w:tblLook w:val="0000"/>
      </w:tblPr>
      <w:tblGrid>
        <w:gridCol w:w="3825"/>
        <w:gridCol w:w="4254"/>
      </w:tblGrid>
      <w:tr w:rsidR="008632C5" w:rsidRPr="00230A5A" w:rsidTr="00BA5E29">
        <w:tc>
          <w:tcPr>
            <w:tcW w:w="3825" w:type="dxa"/>
          </w:tcPr>
          <w:p w:rsidR="008632C5" w:rsidRPr="00230A5A" w:rsidRDefault="008632C5" w:rsidP="00BA5E29">
            <w:pPr>
              <w:keepNext/>
              <w:spacing w:before="120" w:after="120"/>
              <w:jc w:val="center"/>
              <w:rPr>
                <w:rFonts w:ascii="Arial" w:hAnsi="Arial" w:cs="Arial"/>
                <w:sz w:val="20"/>
                <w:szCs w:val="20"/>
              </w:rPr>
            </w:pPr>
            <w:r w:rsidRPr="005B6CC5">
              <w:rPr>
                <w:rFonts w:ascii="Arial" w:hAnsi="Arial" w:cs="Arial"/>
                <w:sz w:val="20"/>
                <w:szCs w:val="20"/>
              </w:rPr>
              <w:t xml:space="preserve">Підписано за Україну </w:t>
            </w:r>
            <w:r w:rsidRPr="005B6CC5">
              <w:rPr>
                <w:rFonts w:ascii="Arial" w:hAnsi="Arial" w:cs="Arial"/>
                <w:sz w:val="20"/>
                <w:szCs w:val="20"/>
              </w:rPr>
              <w:br/>
              <w:t xml:space="preserve">та від її імені </w:t>
            </w:r>
          </w:p>
          <w:p w:rsidR="008632C5" w:rsidRPr="00230A5A" w:rsidRDefault="008632C5" w:rsidP="00BA5E29">
            <w:pPr>
              <w:keepNext/>
              <w:spacing w:before="120" w:after="120"/>
              <w:rPr>
                <w:rFonts w:ascii="Arial" w:hAnsi="Arial" w:cs="Arial"/>
                <w:sz w:val="20"/>
                <w:szCs w:val="20"/>
              </w:rPr>
            </w:pPr>
          </w:p>
          <w:p w:rsidR="008632C5" w:rsidRPr="00230A5A" w:rsidRDefault="008632C5" w:rsidP="00BA5E29">
            <w:pPr>
              <w:keepNext/>
              <w:spacing w:before="120" w:after="120"/>
              <w:jc w:val="center"/>
              <w:rPr>
                <w:rFonts w:ascii="Arial" w:hAnsi="Arial" w:cs="Arial"/>
                <w:sz w:val="20"/>
                <w:szCs w:val="20"/>
              </w:rPr>
            </w:pPr>
            <w:r w:rsidRPr="005B6CC5">
              <w:rPr>
                <w:rFonts w:ascii="Arial" w:hAnsi="Arial" w:cs="Arial"/>
                <w:sz w:val="20"/>
                <w:szCs w:val="20"/>
              </w:rPr>
              <w:t>О.</w:t>
            </w:r>
            <w:r w:rsidRPr="00230A5A">
              <w:rPr>
                <w:rFonts w:ascii="Arial" w:hAnsi="Arial" w:cs="Arial"/>
                <w:sz w:val="20"/>
                <w:szCs w:val="20"/>
              </w:rPr>
              <w:t xml:space="preserve"> </w:t>
            </w:r>
            <w:r w:rsidRPr="005B6CC5">
              <w:rPr>
                <w:rFonts w:ascii="Arial" w:hAnsi="Arial" w:cs="Arial"/>
                <w:sz w:val="20"/>
                <w:szCs w:val="20"/>
              </w:rPr>
              <w:t>Кучеренко</w:t>
            </w:r>
          </w:p>
        </w:tc>
        <w:tc>
          <w:tcPr>
            <w:tcW w:w="4254" w:type="dxa"/>
          </w:tcPr>
          <w:p w:rsidR="008632C5" w:rsidRPr="00230A5A" w:rsidRDefault="008632C5" w:rsidP="00BA5E29">
            <w:pPr>
              <w:keepNext/>
              <w:spacing w:before="120" w:after="120"/>
              <w:ind w:left="114"/>
              <w:jc w:val="center"/>
              <w:rPr>
                <w:rFonts w:ascii="Arial" w:hAnsi="Arial" w:cs="Arial"/>
                <w:sz w:val="20"/>
                <w:szCs w:val="20"/>
              </w:rPr>
            </w:pPr>
            <w:r w:rsidRPr="005B6CC5">
              <w:rPr>
                <w:rFonts w:ascii="Arial" w:hAnsi="Arial" w:cs="Arial"/>
                <w:sz w:val="20"/>
                <w:szCs w:val="20"/>
              </w:rPr>
              <w:t xml:space="preserve">Підписано за Європейський інвестиційний банк та від його імені </w:t>
            </w:r>
          </w:p>
          <w:p w:rsidR="008632C5" w:rsidRPr="00230A5A" w:rsidRDefault="008632C5" w:rsidP="00BA5E29">
            <w:pPr>
              <w:keepNext/>
              <w:spacing w:before="120" w:after="120"/>
              <w:rPr>
                <w:rFonts w:ascii="Arial" w:hAnsi="Arial" w:cs="Arial"/>
                <w:sz w:val="20"/>
                <w:szCs w:val="20"/>
              </w:rPr>
            </w:pPr>
          </w:p>
          <w:p w:rsidR="008632C5" w:rsidRPr="00230A5A" w:rsidRDefault="008632C5" w:rsidP="00BA5E29">
            <w:pPr>
              <w:keepNext/>
              <w:spacing w:before="120" w:after="120"/>
              <w:rPr>
                <w:rFonts w:ascii="Arial" w:hAnsi="Arial" w:cs="Arial"/>
                <w:sz w:val="20"/>
                <w:szCs w:val="20"/>
              </w:rPr>
            </w:pPr>
            <w:r w:rsidRPr="005B6CC5">
              <w:rPr>
                <w:rFonts w:ascii="Arial" w:hAnsi="Arial" w:cs="Arial"/>
                <w:sz w:val="20"/>
                <w:szCs w:val="20"/>
              </w:rPr>
              <w:t>К.</w:t>
            </w:r>
            <w:r w:rsidRPr="00230A5A">
              <w:rPr>
                <w:rFonts w:ascii="Arial" w:hAnsi="Arial" w:cs="Arial"/>
                <w:sz w:val="20"/>
                <w:szCs w:val="20"/>
              </w:rPr>
              <w:t xml:space="preserve"> </w:t>
            </w:r>
            <w:r w:rsidRPr="005B6CC5">
              <w:rPr>
                <w:rFonts w:ascii="Arial" w:hAnsi="Arial" w:cs="Arial"/>
                <w:sz w:val="20"/>
                <w:szCs w:val="20"/>
              </w:rPr>
              <w:t>Синадіно</w:t>
            </w:r>
            <w:r w:rsidRPr="005B6CC5">
              <w:rPr>
                <w:rFonts w:ascii="Arial" w:hAnsi="Arial" w:cs="Arial"/>
                <w:sz w:val="20"/>
                <w:szCs w:val="20"/>
              </w:rPr>
              <w:tab/>
            </w:r>
            <w:r w:rsidRPr="005B6CC5">
              <w:rPr>
                <w:rFonts w:ascii="Arial" w:hAnsi="Arial" w:cs="Arial"/>
                <w:sz w:val="20"/>
                <w:szCs w:val="20"/>
              </w:rPr>
              <w:tab/>
              <w:t xml:space="preserve">           E. Біндер</w:t>
            </w:r>
          </w:p>
          <w:p w:rsidR="008632C5" w:rsidRPr="005B6CC5" w:rsidRDefault="008632C5" w:rsidP="00BA5E29">
            <w:pPr>
              <w:keepNext/>
              <w:spacing w:before="120" w:after="120"/>
              <w:rPr>
                <w:rFonts w:ascii="Arial" w:hAnsi="Arial" w:cs="Arial"/>
                <w:sz w:val="20"/>
                <w:szCs w:val="20"/>
              </w:rPr>
            </w:pPr>
          </w:p>
          <w:p w:rsidR="008632C5" w:rsidRPr="00230A5A" w:rsidRDefault="008632C5" w:rsidP="00BA5E29">
            <w:pPr>
              <w:keepNext/>
              <w:spacing w:before="120" w:after="120"/>
              <w:ind w:left="992"/>
              <w:rPr>
                <w:rFonts w:ascii="Arial" w:hAnsi="Arial" w:cs="Arial"/>
                <w:sz w:val="20"/>
                <w:szCs w:val="20"/>
              </w:rPr>
            </w:pPr>
            <w:r w:rsidRPr="005B6CC5">
              <w:rPr>
                <w:rFonts w:ascii="Arial" w:hAnsi="Arial" w:cs="Arial"/>
                <w:sz w:val="20"/>
                <w:szCs w:val="20"/>
              </w:rPr>
              <w:t xml:space="preserve">                    1 лютого 2010 року</w:t>
            </w:r>
          </w:p>
          <w:p w:rsidR="008632C5" w:rsidRPr="00230A5A" w:rsidRDefault="008632C5" w:rsidP="00BA5E29">
            <w:pPr>
              <w:keepNext/>
              <w:spacing w:before="120" w:after="120"/>
              <w:ind w:left="992"/>
              <w:rPr>
                <w:rFonts w:ascii="Arial" w:hAnsi="Arial" w:cs="Arial"/>
                <w:sz w:val="20"/>
                <w:szCs w:val="20"/>
              </w:rPr>
            </w:pPr>
            <w:r w:rsidRPr="005B6CC5">
              <w:rPr>
                <w:rFonts w:ascii="Arial" w:hAnsi="Arial" w:cs="Arial"/>
                <w:sz w:val="20"/>
                <w:szCs w:val="20"/>
              </w:rPr>
              <w:t xml:space="preserve">                            Люксембург</w:t>
            </w:r>
          </w:p>
        </w:tc>
      </w:tr>
    </w:tbl>
    <w:p w:rsidR="008632C5" w:rsidRPr="005B6CC5" w:rsidRDefault="008632C5" w:rsidP="005F052C">
      <w:pPr>
        <w:keepNext/>
        <w:spacing w:before="120" w:after="120"/>
        <w:rPr>
          <w:rFonts w:ascii="Arial" w:hAnsi="Arial" w:cs="Arial"/>
          <w:sz w:val="20"/>
          <w:szCs w:val="20"/>
        </w:rPr>
      </w:pPr>
    </w:p>
    <w:p w:rsidR="008632C5" w:rsidRPr="005B6CC5" w:rsidRDefault="008632C5" w:rsidP="005F052C">
      <w:pPr>
        <w:keepNext/>
        <w:spacing w:before="120" w:after="120"/>
        <w:rPr>
          <w:rFonts w:ascii="Arial" w:hAnsi="Arial" w:cs="Arial"/>
          <w:sz w:val="20"/>
          <w:szCs w:val="20"/>
        </w:rPr>
      </w:pPr>
    </w:p>
    <w:p w:rsidR="008632C5" w:rsidRPr="00230A5A" w:rsidRDefault="008632C5" w:rsidP="005F052C">
      <w:pPr>
        <w:pStyle w:val="Schedule"/>
        <w:spacing w:before="120"/>
        <w:ind w:left="7920"/>
        <w:jc w:val="left"/>
        <w:rPr>
          <w:rFonts w:cs="Arial"/>
        </w:rPr>
      </w:pPr>
      <w:bookmarkStart w:id="1477" w:name="_Ref76949832"/>
      <w:bookmarkEnd w:id="1474"/>
      <w:r w:rsidRPr="005B6CC5">
        <w:rPr>
          <w:rFonts w:cs="Arial"/>
        </w:rPr>
        <w:br w:type="page"/>
      </w:r>
      <w:bookmarkStart w:id="1478" w:name="_Toc217274774"/>
      <w:bookmarkEnd w:id="1477"/>
      <w:bookmarkEnd w:id="1478"/>
    </w:p>
    <w:p w:rsidR="008632C5" w:rsidRPr="00230A5A" w:rsidRDefault="008632C5" w:rsidP="00D91F3A">
      <w:pPr>
        <w:pStyle w:val="Schedule"/>
        <w:spacing w:before="120"/>
        <w:ind w:left="8081"/>
        <w:rPr>
          <w:rFonts w:cs="Arial"/>
        </w:rPr>
      </w:pPr>
      <w:r w:rsidRPr="005B6CC5">
        <w:rPr>
          <w:rFonts w:cs="Arial"/>
        </w:rPr>
        <w:t>ДОДАТОК А</w:t>
      </w:r>
    </w:p>
    <w:p w:rsidR="008632C5" w:rsidRPr="00230A5A" w:rsidRDefault="008632C5" w:rsidP="005F052C">
      <w:pPr>
        <w:pStyle w:val="Schedulesubheading"/>
        <w:spacing w:before="120"/>
        <w:rPr>
          <w:rFonts w:cs="Arial"/>
        </w:rPr>
      </w:pPr>
      <w:bookmarkStart w:id="1479" w:name="_Toc78184834"/>
      <w:bookmarkStart w:id="1480" w:name="_Toc78185066"/>
      <w:bookmarkStart w:id="1481" w:name="_Toc79496228"/>
      <w:bookmarkStart w:id="1482" w:name="_Toc85739447"/>
      <w:bookmarkStart w:id="1483" w:name="_Toc179113737"/>
      <w:bookmarkStart w:id="1484" w:name="_Ref77855808"/>
      <w:bookmarkStart w:id="1485" w:name="_Ref76949834"/>
      <w:bookmarkEnd w:id="1479"/>
      <w:bookmarkEnd w:id="1480"/>
      <w:bookmarkEnd w:id="1481"/>
      <w:bookmarkEnd w:id="1482"/>
      <w:bookmarkEnd w:id="1483"/>
      <w:r w:rsidRPr="005B6CC5">
        <w:rPr>
          <w:rFonts w:cs="Arial"/>
        </w:rPr>
        <w:br/>
      </w:r>
      <w:bookmarkStart w:id="1486" w:name="_Toc179113738"/>
      <w:bookmarkStart w:id="1487" w:name="_Toc217274775"/>
      <w:r w:rsidRPr="005B6CC5">
        <w:rPr>
          <w:rFonts w:cs="Arial"/>
        </w:rPr>
        <w:t>Технічний опис і звітність Проекту</w:t>
      </w:r>
      <w:bookmarkEnd w:id="1486"/>
      <w:bookmarkEnd w:id="1487"/>
    </w:p>
    <w:p w:rsidR="008632C5" w:rsidRPr="00230A5A" w:rsidRDefault="008632C5" w:rsidP="005F052C">
      <w:pPr>
        <w:pStyle w:val="Heading1"/>
        <w:spacing w:before="120" w:after="120"/>
        <w:rPr>
          <w:rFonts w:cs="Arial"/>
        </w:rPr>
      </w:pPr>
      <w:bookmarkStart w:id="1488" w:name="_Toc234172842"/>
      <w:bookmarkStart w:id="1489" w:name="_Toc234172843"/>
      <w:bookmarkStart w:id="1490" w:name="_Toc48025226"/>
      <w:bookmarkStart w:id="1491" w:name="_Toc48380731"/>
      <w:bookmarkStart w:id="1492" w:name="_Toc51481181"/>
      <w:bookmarkStart w:id="1493" w:name="_Toc51481401"/>
      <w:bookmarkStart w:id="1494" w:name="_Toc51647581"/>
      <w:bookmarkStart w:id="1495" w:name="_Toc51648443"/>
      <w:bookmarkStart w:id="1496" w:name="_Toc51733870"/>
      <w:bookmarkStart w:id="1497" w:name="_Toc57456495"/>
      <w:bookmarkStart w:id="1498" w:name="_Toc57456657"/>
      <w:bookmarkStart w:id="1499" w:name="_Toc57456980"/>
      <w:bookmarkStart w:id="1500" w:name="_Toc77852643"/>
      <w:bookmarkStart w:id="1501" w:name="_Toc78184835"/>
      <w:bookmarkStart w:id="1502" w:name="_Toc78185067"/>
      <w:bookmarkStart w:id="1503" w:name="_Ref78274357"/>
      <w:bookmarkStart w:id="1504" w:name="_Ref78280080"/>
      <w:bookmarkStart w:id="1505" w:name="_Toc85739448"/>
      <w:bookmarkEnd w:id="1484"/>
      <w:bookmarkEnd w:id="1488"/>
      <w:bookmarkEnd w:id="1489"/>
      <w:r w:rsidRPr="005B6CC5">
        <w:rPr>
          <w:rFonts w:cs="Arial"/>
        </w:rPr>
        <w:t>A.1. ТЕХНІЧНИЙ ОПИС</w:t>
      </w:r>
    </w:p>
    <w:p w:rsidR="008632C5" w:rsidRPr="00230A5A" w:rsidRDefault="008632C5" w:rsidP="005F052C">
      <w:pPr>
        <w:spacing w:before="120" w:after="120"/>
        <w:rPr>
          <w:rFonts w:ascii="Arial" w:hAnsi="Arial" w:cs="Arial"/>
          <w:sz w:val="20"/>
          <w:szCs w:val="20"/>
        </w:rPr>
      </w:pPr>
      <w:r w:rsidRPr="005B6CC5">
        <w:rPr>
          <w:rFonts w:ascii="Arial" w:hAnsi="Arial" w:cs="Arial"/>
          <w:b/>
          <w:bCs/>
          <w:sz w:val="20"/>
          <w:szCs w:val="20"/>
        </w:rPr>
        <w:t>Мета, місце</w:t>
      </w:r>
    </w:p>
    <w:p w:rsidR="008632C5" w:rsidRPr="00230A5A" w:rsidRDefault="008632C5" w:rsidP="005F052C">
      <w:pPr>
        <w:pStyle w:val="NormalWeb"/>
        <w:spacing w:before="120" w:beforeAutospacing="0" w:after="120" w:afterAutospacing="0"/>
        <w:jc w:val="both"/>
        <w:rPr>
          <w:rFonts w:ascii="Arial" w:hAnsi="Arial" w:cs="Arial"/>
          <w:color w:val="auto"/>
          <w:sz w:val="20"/>
          <w:szCs w:val="20"/>
        </w:rPr>
      </w:pPr>
      <w:r w:rsidRPr="005B6CC5">
        <w:rPr>
          <w:rFonts w:ascii="Arial" w:hAnsi="Arial" w:cs="Arial"/>
          <w:color w:val="auto"/>
          <w:sz w:val="20"/>
          <w:szCs w:val="20"/>
        </w:rPr>
        <w:t>Проект стосується міста Миколаїв, населення якого складає близько 510</w:t>
      </w:r>
      <w:r w:rsidRPr="00230A5A">
        <w:rPr>
          <w:rFonts w:ascii="Arial" w:hAnsi="Arial" w:cs="Arial"/>
          <w:color w:val="auto"/>
          <w:sz w:val="20"/>
          <w:szCs w:val="20"/>
        </w:rPr>
        <w:t xml:space="preserve"> </w:t>
      </w:r>
      <w:r w:rsidRPr="005B6CC5">
        <w:rPr>
          <w:rFonts w:ascii="Arial" w:hAnsi="Arial" w:cs="Arial"/>
          <w:color w:val="auto"/>
          <w:sz w:val="20"/>
          <w:szCs w:val="20"/>
        </w:rPr>
        <w:t>000 осіб та яке розташован</w:t>
      </w:r>
      <w:r w:rsidRPr="00230A5A">
        <w:rPr>
          <w:rFonts w:ascii="Arial" w:hAnsi="Arial" w:cs="Arial"/>
          <w:color w:val="auto"/>
          <w:sz w:val="20"/>
          <w:szCs w:val="20"/>
        </w:rPr>
        <w:t>е</w:t>
      </w:r>
      <w:r w:rsidRPr="005B6CC5">
        <w:rPr>
          <w:rFonts w:ascii="Arial" w:hAnsi="Arial" w:cs="Arial"/>
          <w:color w:val="auto"/>
          <w:sz w:val="20"/>
          <w:szCs w:val="20"/>
        </w:rPr>
        <w:t xml:space="preserve"> в південній частині України, в 65 км від Чорного моря вздовж гирла річки Південний Буг.   Безпосередньою метою Проекту є вжиття важливих заходів для відновлення життєздатності комунального підприємства, припинення погіршення ситуації зі станом інфраструктури та підготовк</w:t>
      </w:r>
      <w:r w:rsidRPr="00230A5A">
        <w:rPr>
          <w:rFonts w:ascii="Arial" w:hAnsi="Arial" w:cs="Arial"/>
          <w:color w:val="auto"/>
          <w:sz w:val="20"/>
          <w:szCs w:val="20"/>
        </w:rPr>
        <w:t>а</w:t>
      </w:r>
      <w:r w:rsidRPr="005B6CC5">
        <w:rPr>
          <w:rFonts w:ascii="Arial" w:hAnsi="Arial" w:cs="Arial"/>
          <w:color w:val="auto"/>
          <w:sz w:val="20"/>
          <w:szCs w:val="20"/>
        </w:rPr>
        <w:t xml:space="preserve"> до зростання потреб у майбутньому. Проект охоплює термінові та ефективні заходи стосовно як водопостачання, водовідведення та очищення стічних вод, так і розширення водопровідної мережі в районах, які наразі потерпають від забруднення колодязів. </w:t>
      </w:r>
    </w:p>
    <w:p w:rsidR="008632C5" w:rsidRPr="00230A5A" w:rsidRDefault="008632C5" w:rsidP="005F052C">
      <w:pPr>
        <w:pStyle w:val="NormalWeb"/>
        <w:spacing w:before="120" w:beforeAutospacing="0" w:after="120" w:afterAutospacing="0"/>
        <w:jc w:val="both"/>
        <w:rPr>
          <w:rFonts w:ascii="Arial" w:hAnsi="Arial" w:cs="Arial"/>
          <w:color w:val="auto"/>
          <w:sz w:val="20"/>
          <w:szCs w:val="20"/>
        </w:rPr>
      </w:pPr>
      <w:r w:rsidRPr="005B6CC5">
        <w:rPr>
          <w:rFonts w:ascii="Arial" w:hAnsi="Arial" w:cs="Arial"/>
          <w:b/>
          <w:bCs/>
          <w:color w:val="auto"/>
          <w:sz w:val="20"/>
          <w:szCs w:val="20"/>
        </w:rPr>
        <w:t>Опис</w:t>
      </w:r>
    </w:p>
    <w:p w:rsidR="008632C5" w:rsidRPr="005B6CC5" w:rsidRDefault="008632C5" w:rsidP="005F052C">
      <w:pPr>
        <w:pStyle w:val="NormalWeb"/>
        <w:spacing w:before="120" w:beforeAutospacing="0" w:after="120" w:afterAutospacing="0"/>
        <w:jc w:val="both"/>
        <w:rPr>
          <w:rFonts w:ascii="Arial" w:hAnsi="Arial" w:cs="Arial"/>
          <w:color w:val="auto"/>
          <w:sz w:val="20"/>
          <w:szCs w:val="20"/>
        </w:rPr>
      </w:pPr>
      <w:r w:rsidRPr="005B6CC5">
        <w:rPr>
          <w:rFonts w:ascii="Arial" w:hAnsi="Arial" w:cs="Arial"/>
          <w:b/>
          <w:bCs/>
          <w:i/>
          <w:iCs/>
          <w:color w:val="auto"/>
          <w:sz w:val="20"/>
          <w:szCs w:val="20"/>
          <w:u w:val="single"/>
        </w:rPr>
        <w:t>Питна вода</w:t>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 </w:t>
      </w:r>
      <w:r w:rsidRPr="005B6CC5">
        <w:rPr>
          <w:rFonts w:ascii="Arial" w:hAnsi="Arial" w:cs="Arial"/>
          <w:b/>
          <w:bCs/>
          <w:i/>
          <w:iCs/>
          <w:sz w:val="20"/>
          <w:szCs w:val="20"/>
        </w:rPr>
        <w:t>Насосні станції та резервуари 2-го підйому (станції 2 і 3)</w:t>
      </w:r>
    </w:p>
    <w:p w:rsidR="008632C5" w:rsidRPr="00230A5A" w:rsidRDefault="008632C5" w:rsidP="00C416CB">
      <w:pPr>
        <w:numPr>
          <w:ilvl w:val="0"/>
          <w:numId w:val="26"/>
        </w:numPr>
        <w:spacing w:before="120" w:after="120"/>
        <w:ind w:left="994" w:firstLine="0"/>
        <w:jc w:val="both"/>
        <w:rPr>
          <w:rFonts w:ascii="Arial" w:hAnsi="Arial" w:cs="Arial"/>
          <w:sz w:val="20"/>
          <w:szCs w:val="20"/>
        </w:rPr>
      </w:pPr>
      <w:r w:rsidRPr="005B6CC5">
        <w:rPr>
          <w:rFonts w:ascii="Arial" w:hAnsi="Arial" w:cs="Arial"/>
          <w:sz w:val="20"/>
          <w:szCs w:val="20"/>
        </w:rPr>
        <w:t>Встановлення нових насосів, перетворювачів частоти й проведення пов'язаних із цим електромеханічних робіт</w:t>
      </w:r>
      <w:r w:rsidRPr="00230A5A">
        <w:rPr>
          <w:rFonts w:ascii="Arial" w:hAnsi="Arial" w:cs="Arial"/>
          <w:sz w:val="20"/>
          <w:szCs w:val="20"/>
        </w:rPr>
        <w:t>.</w:t>
      </w:r>
    </w:p>
    <w:p w:rsidR="008632C5" w:rsidRPr="00230A5A" w:rsidRDefault="008632C5" w:rsidP="00C416CB">
      <w:pPr>
        <w:numPr>
          <w:ilvl w:val="0"/>
          <w:numId w:val="26"/>
        </w:numPr>
        <w:spacing w:before="120" w:after="120"/>
        <w:ind w:left="994" w:firstLine="0"/>
        <w:jc w:val="both"/>
        <w:rPr>
          <w:rFonts w:ascii="Arial" w:hAnsi="Arial" w:cs="Arial"/>
          <w:sz w:val="20"/>
          <w:szCs w:val="20"/>
        </w:rPr>
      </w:pPr>
      <w:r w:rsidRPr="005B6CC5">
        <w:rPr>
          <w:rFonts w:ascii="Arial" w:hAnsi="Arial" w:cs="Arial"/>
          <w:sz w:val="20"/>
          <w:szCs w:val="20"/>
        </w:rPr>
        <w:t>Заміна засувок та арматури</w:t>
      </w:r>
      <w:r w:rsidRPr="00230A5A">
        <w:rPr>
          <w:rFonts w:ascii="Arial" w:hAnsi="Arial" w:cs="Arial"/>
          <w:sz w:val="20"/>
          <w:szCs w:val="20"/>
        </w:rPr>
        <w:t>.</w:t>
      </w:r>
      <w:r w:rsidRPr="005B6CC5">
        <w:rPr>
          <w:rFonts w:ascii="Arial" w:hAnsi="Arial" w:cs="Arial"/>
          <w:sz w:val="20"/>
          <w:szCs w:val="20"/>
        </w:rPr>
        <w:t xml:space="preserve"> </w:t>
      </w:r>
    </w:p>
    <w:p w:rsidR="008632C5" w:rsidRPr="00230A5A" w:rsidRDefault="008632C5" w:rsidP="00C416CB">
      <w:pPr>
        <w:numPr>
          <w:ilvl w:val="0"/>
          <w:numId w:val="26"/>
        </w:numPr>
        <w:spacing w:before="120" w:after="120"/>
        <w:ind w:left="994" w:firstLine="0"/>
        <w:jc w:val="both"/>
        <w:rPr>
          <w:rFonts w:ascii="Arial" w:hAnsi="Arial" w:cs="Arial"/>
          <w:sz w:val="20"/>
          <w:szCs w:val="20"/>
        </w:rPr>
      </w:pPr>
      <w:r w:rsidRPr="005B6CC5">
        <w:rPr>
          <w:rFonts w:ascii="Arial" w:hAnsi="Arial" w:cs="Arial"/>
          <w:sz w:val="20"/>
          <w:szCs w:val="20"/>
        </w:rPr>
        <w:t>Реконструкція приладів управління та розподільних щитів</w:t>
      </w:r>
      <w:r w:rsidRPr="00230A5A">
        <w:rPr>
          <w:rFonts w:ascii="Arial" w:hAnsi="Arial" w:cs="Arial"/>
          <w:sz w:val="20"/>
          <w:szCs w:val="20"/>
        </w:rPr>
        <w:t>.</w:t>
      </w:r>
      <w:r w:rsidRPr="005B6CC5">
        <w:rPr>
          <w:rFonts w:ascii="Arial" w:hAnsi="Arial" w:cs="Arial"/>
          <w:sz w:val="20"/>
          <w:szCs w:val="20"/>
        </w:rPr>
        <w:t xml:space="preserve"> </w:t>
      </w:r>
    </w:p>
    <w:p w:rsidR="008632C5" w:rsidRPr="00230A5A" w:rsidRDefault="008632C5" w:rsidP="00C416CB">
      <w:pPr>
        <w:numPr>
          <w:ilvl w:val="0"/>
          <w:numId w:val="26"/>
        </w:numPr>
        <w:spacing w:before="120" w:after="120"/>
        <w:ind w:left="994" w:firstLine="0"/>
        <w:jc w:val="both"/>
        <w:rPr>
          <w:rFonts w:ascii="Arial" w:hAnsi="Arial" w:cs="Arial"/>
          <w:sz w:val="20"/>
          <w:szCs w:val="20"/>
        </w:rPr>
      </w:pPr>
      <w:r w:rsidRPr="005B6CC5">
        <w:rPr>
          <w:rFonts w:ascii="Arial" w:hAnsi="Arial" w:cs="Arial"/>
          <w:sz w:val="20"/>
          <w:szCs w:val="20"/>
        </w:rPr>
        <w:t>Встановлення витратомірів (реєстраторів) на резервуарах і насосних установках</w:t>
      </w:r>
      <w:r w:rsidRPr="00230A5A">
        <w:rPr>
          <w:rFonts w:ascii="Arial" w:hAnsi="Arial" w:cs="Arial"/>
          <w:sz w:val="20"/>
          <w:szCs w:val="20"/>
        </w:rPr>
        <w:t>.</w:t>
      </w:r>
      <w:r w:rsidRPr="005B6CC5">
        <w:rPr>
          <w:rFonts w:ascii="Arial" w:hAnsi="Arial" w:cs="Arial"/>
          <w:sz w:val="20"/>
          <w:szCs w:val="20"/>
        </w:rPr>
        <w:t xml:space="preserve"> </w:t>
      </w:r>
    </w:p>
    <w:p w:rsidR="008632C5" w:rsidRPr="00230A5A" w:rsidRDefault="008632C5" w:rsidP="005F052C">
      <w:pPr>
        <w:pStyle w:val="NormalWeb"/>
        <w:spacing w:before="120" w:beforeAutospacing="0" w:after="120" w:afterAutospacing="0"/>
        <w:jc w:val="both"/>
        <w:rPr>
          <w:rFonts w:ascii="Arial" w:hAnsi="Arial" w:cs="Arial"/>
          <w:color w:val="auto"/>
          <w:sz w:val="20"/>
          <w:szCs w:val="20"/>
        </w:rPr>
      </w:pPr>
      <w:r w:rsidRPr="005B6CC5">
        <w:rPr>
          <w:rFonts w:ascii="Arial" w:hAnsi="Arial" w:cs="Arial"/>
          <w:b/>
          <w:bCs/>
          <w:i/>
          <w:iCs/>
          <w:color w:val="auto"/>
          <w:sz w:val="20"/>
          <w:szCs w:val="20"/>
        </w:rPr>
        <w:t>Реконструкція насосної станції необробленої води 1-го підйому на Дніпрі</w:t>
      </w:r>
    </w:p>
    <w:p w:rsidR="008632C5" w:rsidRPr="00230A5A" w:rsidRDefault="008632C5" w:rsidP="00C416CB">
      <w:pPr>
        <w:numPr>
          <w:ilvl w:val="0"/>
          <w:numId w:val="27"/>
        </w:numPr>
        <w:spacing w:before="120" w:after="120"/>
        <w:ind w:left="994" w:firstLine="0"/>
        <w:jc w:val="both"/>
        <w:rPr>
          <w:rFonts w:ascii="Arial" w:hAnsi="Arial" w:cs="Arial"/>
          <w:sz w:val="20"/>
          <w:szCs w:val="20"/>
        </w:rPr>
      </w:pPr>
      <w:r w:rsidRPr="005B6CC5">
        <w:rPr>
          <w:rFonts w:ascii="Arial" w:hAnsi="Arial" w:cs="Arial"/>
          <w:sz w:val="20"/>
          <w:szCs w:val="20"/>
        </w:rPr>
        <w:t xml:space="preserve">Встановлення нових перетворювачів частоти, розподільних щитів і двигунів для 2 насосів, </w:t>
      </w:r>
      <w:r w:rsidRPr="00230A5A">
        <w:rPr>
          <w:rFonts w:ascii="Arial" w:hAnsi="Arial" w:cs="Arial"/>
          <w:sz w:val="20"/>
          <w:szCs w:val="20"/>
        </w:rPr>
        <w:t>зокрема</w:t>
      </w:r>
      <w:r w:rsidRPr="005B6CC5">
        <w:rPr>
          <w:rFonts w:ascii="Arial" w:hAnsi="Arial" w:cs="Arial"/>
          <w:sz w:val="20"/>
          <w:szCs w:val="20"/>
        </w:rPr>
        <w:t xml:space="preserve"> пов'язані із цим електромеханічні роботи</w:t>
      </w:r>
      <w:r w:rsidRPr="00230A5A">
        <w:rPr>
          <w:rFonts w:ascii="Arial" w:hAnsi="Arial" w:cs="Arial"/>
          <w:sz w:val="20"/>
          <w:szCs w:val="20"/>
        </w:rPr>
        <w:t>.</w:t>
      </w:r>
      <w:r w:rsidRPr="005B6CC5">
        <w:rPr>
          <w:rFonts w:ascii="Arial" w:hAnsi="Arial" w:cs="Arial"/>
          <w:sz w:val="20"/>
          <w:szCs w:val="20"/>
        </w:rPr>
        <w:t xml:space="preserve"> </w:t>
      </w:r>
    </w:p>
    <w:p w:rsidR="008632C5" w:rsidRPr="00230A5A" w:rsidRDefault="008632C5" w:rsidP="005F052C">
      <w:pPr>
        <w:pStyle w:val="NormalWeb"/>
        <w:spacing w:before="120" w:beforeAutospacing="0" w:after="120" w:afterAutospacing="0"/>
        <w:jc w:val="both"/>
        <w:rPr>
          <w:rFonts w:ascii="Arial" w:hAnsi="Arial" w:cs="Arial"/>
          <w:color w:val="auto"/>
          <w:sz w:val="20"/>
          <w:szCs w:val="20"/>
        </w:rPr>
      </w:pPr>
      <w:r w:rsidRPr="005B6CC5">
        <w:rPr>
          <w:rFonts w:ascii="Arial" w:hAnsi="Arial" w:cs="Arial"/>
          <w:b/>
          <w:bCs/>
          <w:i/>
          <w:iCs/>
          <w:color w:val="auto"/>
          <w:sz w:val="20"/>
          <w:szCs w:val="20"/>
        </w:rPr>
        <w:t>Реконструкція та модернізація існуючих споруд очищення питної води</w:t>
      </w:r>
    </w:p>
    <w:p w:rsidR="008632C5" w:rsidRPr="00230A5A" w:rsidRDefault="008632C5" w:rsidP="00C416CB">
      <w:pPr>
        <w:numPr>
          <w:ilvl w:val="0"/>
          <w:numId w:val="28"/>
        </w:numPr>
        <w:spacing w:before="120" w:after="120"/>
        <w:ind w:left="994" w:firstLine="0"/>
        <w:jc w:val="both"/>
        <w:rPr>
          <w:rFonts w:ascii="Arial" w:hAnsi="Arial" w:cs="Arial"/>
          <w:sz w:val="20"/>
          <w:szCs w:val="20"/>
        </w:rPr>
      </w:pPr>
      <w:r w:rsidRPr="005B6CC5">
        <w:rPr>
          <w:rFonts w:ascii="Arial" w:hAnsi="Arial" w:cs="Arial"/>
          <w:sz w:val="20"/>
          <w:szCs w:val="20"/>
        </w:rPr>
        <w:t>Реконструкція коагуляційного резервуару для технологічної лінії III</w:t>
      </w:r>
      <w:r w:rsidRPr="00230A5A">
        <w:rPr>
          <w:rFonts w:ascii="Arial" w:hAnsi="Arial" w:cs="Arial"/>
          <w:sz w:val="20"/>
          <w:szCs w:val="20"/>
        </w:rPr>
        <w:t>.</w:t>
      </w:r>
      <w:r w:rsidRPr="005B6CC5">
        <w:rPr>
          <w:rFonts w:ascii="Arial" w:hAnsi="Arial" w:cs="Arial"/>
          <w:sz w:val="20"/>
          <w:szCs w:val="20"/>
        </w:rPr>
        <w:t xml:space="preserve"> </w:t>
      </w:r>
    </w:p>
    <w:p w:rsidR="008632C5" w:rsidRPr="00230A5A" w:rsidRDefault="008632C5" w:rsidP="00C416CB">
      <w:pPr>
        <w:numPr>
          <w:ilvl w:val="0"/>
          <w:numId w:val="28"/>
        </w:numPr>
        <w:spacing w:before="120" w:after="120"/>
        <w:ind w:left="994" w:firstLine="0"/>
        <w:jc w:val="both"/>
        <w:rPr>
          <w:rFonts w:ascii="Arial" w:hAnsi="Arial" w:cs="Arial"/>
          <w:sz w:val="20"/>
          <w:szCs w:val="20"/>
        </w:rPr>
      </w:pPr>
      <w:r w:rsidRPr="005B6CC5">
        <w:rPr>
          <w:rFonts w:ascii="Arial" w:hAnsi="Arial" w:cs="Arial"/>
          <w:sz w:val="20"/>
          <w:szCs w:val="20"/>
        </w:rPr>
        <w:t xml:space="preserve">Встановлення нового блоку хлорування, </w:t>
      </w:r>
      <w:r w:rsidRPr="00230A5A">
        <w:rPr>
          <w:rFonts w:ascii="Arial" w:hAnsi="Arial" w:cs="Arial"/>
          <w:sz w:val="20"/>
          <w:szCs w:val="20"/>
        </w:rPr>
        <w:t>зокрема</w:t>
      </w:r>
      <w:r w:rsidRPr="005B6CC5">
        <w:rPr>
          <w:rFonts w:ascii="Arial" w:hAnsi="Arial" w:cs="Arial"/>
          <w:sz w:val="20"/>
          <w:szCs w:val="20"/>
        </w:rPr>
        <w:t xml:space="preserve"> реконструкція систем зберігання та дозування й системи надзвичайної нейтралізації, а також ведення відповідної документації</w:t>
      </w:r>
      <w:r w:rsidRPr="00230A5A">
        <w:rPr>
          <w:rFonts w:ascii="Arial" w:hAnsi="Arial" w:cs="Arial"/>
          <w:sz w:val="20"/>
          <w:szCs w:val="20"/>
        </w:rPr>
        <w:t>.</w:t>
      </w:r>
      <w:r w:rsidRPr="005B6CC5">
        <w:rPr>
          <w:rFonts w:ascii="Arial" w:hAnsi="Arial" w:cs="Arial"/>
          <w:sz w:val="20"/>
          <w:szCs w:val="20"/>
        </w:rPr>
        <w:t xml:space="preserve"> </w:t>
      </w:r>
    </w:p>
    <w:p w:rsidR="008632C5" w:rsidRPr="00230A5A" w:rsidRDefault="008632C5" w:rsidP="00C416CB">
      <w:pPr>
        <w:numPr>
          <w:ilvl w:val="0"/>
          <w:numId w:val="28"/>
        </w:numPr>
        <w:spacing w:before="120" w:after="120"/>
        <w:ind w:left="994" w:firstLine="0"/>
        <w:jc w:val="both"/>
        <w:rPr>
          <w:rFonts w:ascii="Arial" w:hAnsi="Arial" w:cs="Arial"/>
          <w:sz w:val="20"/>
          <w:szCs w:val="20"/>
        </w:rPr>
      </w:pPr>
      <w:r w:rsidRPr="005B6CC5">
        <w:rPr>
          <w:rFonts w:ascii="Arial" w:hAnsi="Arial" w:cs="Arial"/>
          <w:sz w:val="20"/>
          <w:szCs w:val="20"/>
        </w:rPr>
        <w:t>Заміна засувок</w:t>
      </w:r>
      <w:r w:rsidRPr="00230A5A">
        <w:rPr>
          <w:rFonts w:ascii="Arial" w:hAnsi="Arial" w:cs="Arial"/>
          <w:sz w:val="20"/>
          <w:szCs w:val="20"/>
        </w:rPr>
        <w:t>.</w:t>
      </w:r>
    </w:p>
    <w:p w:rsidR="008632C5" w:rsidRPr="00230A5A" w:rsidRDefault="008632C5" w:rsidP="005F052C">
      <w:pPr>
        <w:spacing w:before="120" w:after="120"/>
        <w:rPr>
          <w:rFonts w:ascii="Arial" w:hAnsi="Arial" w:cs="Arial"/>
          <w:sz w:val="20"/>
          <w:szCs w:val="20"/>
        </w:rPr>
      </w:pPr>
    </w:p>
    <w:p w:rsidR="008632C5" w:rsidRPr="00230A5A" w:rsidRDefault="008632C5" w:rsidP="005F052C">
      <w:pPr>
        <w:pStyle w:val="NormalWeb"/>
        <w:spacing w:before="120" w:beforeAutospacing="0" w:after="120" w:afterAutospacing="0"/>
        <w:jc w:val="both"/>
        <w:rPr>
          <w:rFonts w:ascii="Arial" w:hAnsi="Arial" w:cs="Arial"/>
          <w:color w:val="auto"/>
          <w:sz w:val="20"/>
          <w:szCs w:val="20"/>
        </w:rPr>
      </w:pPr>
      <w:r w:rsidRPr="005B6CC5">
        <w:rPr>
          <w:rFonts w:ascii="Arial" w:hAnsi="Arial" w:cs="Arial"/>
          <w:b/>
          <w:bCs/>
          <w:i/>
          <w:iCs/>
          <w:color w:val="auto"/>
          <w:sz w:val="20"/>
          <w:szCs w:val="20"/>
        </w:rPr>
        <w:t>Мережа водопостачання</w:t>
      </w:r>
    </w:p>
    <w:p w:rsidR="008632C5" w:rsidRPr="00230A5A" w:rsidRDefault="008632C5" w:rsidP="00C416CB">
      <w:pPr>
        <w:numPr>
          <w:ilvl w:val="0"/>
          <w:numId w:val="29"/>
        </w:numPr>
        <w:spacing w:before="120" w:after="120"/>
        <w:ind w:left="994" w:firstLine="0"/>
        <w:jc w:val="both"/>
        <w:rPr>
          <w:rFonts w:ascii="Arial" w:hAnsi="Arial" w:cs="Arial"/>
          <w:sz w:val="20"/>
          <w:szCs w:val="20"/>
        </w:rPr>
      </w:pPr>
      <w:r w:rsidRPr="005B6CC5">
        <w:rPr>
          <w:rFonts w:ascii="Arial" w:hAnsi="Arial" w:cs="Arial"/>
          <w:sz w:val="20"/>
          <w:szCs w:val="20"/>
        </w:rPr>
        <w:t xml:space="preserve">Секторизація водорозподільної мережі на 13 районних зон, </w:t>
      </w:r>
      <w:r w:rsidRPr="00230A5A">
        <w:rPr>
          <w:rFonts w:ascii="Arial" w:hAnsi="Arial" w:cs="Arial"/>
          <w:sz w:val="20"/>
          <w:szCs w:val="20"/>
        </w:rPr>
        <w:t>зокрема</w:t>
      </w:r>
      <w:r w:rsidRPr="005B6CC5">
        <w:rPr>
          <w:rFonts w:ascii="Arial" w:hAnsi="Arial" w:cs="Arial"/>
          <w:sz w:val="20"/>
          <w:szCs w:val="20"/>
        </w:rPr>
        <w:t xml:space="preserve"> встановлення камер для магістральних водомірів, монтаж магістральних водомірів і заміна засувок, арматури та іншого обладнання</w:t>
      </w:r>
      <w:r w:rsidRPr="00230A5A">
        <w:rPr>
          <w:rFonts w:ascii="Arial" w:hAnsi="Arial" w:cs="Arial"/>
          <w:sz w:val="20"/>
          <w:szCs w:val="20"/>
        </w:rPr>
        <w:t>.</w:t>
      </w:r>
    </w:p>
    <w:p w:rsidR="008632C5" w:rsidRPr="00230A5A" w:rsidRDefault="008632C5" w:rsidP="00C416CB">
      <w:pPr>
        <w:numPr>
          <w:ilvl w:val="0"/>
          <w:numId w:val="29"/>
        </w:numPr>
        <w:spacing w:before="120" w:after="120"/>
        <w:ind w:left="994" w:firstLine="0"/>
        <w:jc w:val="both"/>
        <w:rPr>
          <w:rFonts w:ascii="Arial" w:hAnsi="Arial" w:cs="Arial"/>
          <w:sz w:val="20"/>
          <w:szCs w:val="20"/>
        </w:rPr>
      </w:pPr>
      <w:r w:rsidRPr="005B6CC5">
        <w:rPr>
          <w:rFonts w:ascii="Arial" w:hAnsi="Arial" w:cs="Arial"/>
          <w:sz w:val="20"/>
          <w:szCs w:val="20"/>
        </w:rPr>
        <w:t>Встановлення лічильників води для багатоквартирних будинків</w:t>
      </w:r>
      <w:r w:rsidRPr="00230A5A">
        <w:rPr>
          <w:rFonts w:ascii="Arial" w:hAnsi="Arial" w:cs="Arial"/>
          <w:sz w:val="20"/>
          <w:szCs w:val="20"/>
        </w:rPr>
        <w:t>.</w:t>
      </w:r>
      <w:r w:rsidRPr="005B6CC5">
        <w:rPr>
          <w:rFonts w:ascii="Arial" w:hAnsi="Arial" w:cs="Arial"/>
          <w:sz w:val="20"/>
          <w:szCs w:val="20"/>
        </w:rPr>
        <w:t xml:space="preserve"> </w:t>
      </w:r>
    </w:p>
    <w:p w:rsidR="008632C5" w:rsidRPr="00230A5A" w:rsidRDefault="008632C5" w:rsidP="00C416CB">
      <w:pPr>
        <w:numPr>
          <w:ilvl w:val="0"/>
          <w:numId w:val="29"/>
        </w:numPr>
        <w:spacing w:before="120" w:after="120"/>
        <w:ind w:left="994" w:firstLine="0"/>
        <w:jc w:val="both"/>
        <w:rPr>
          <w:rFonts w:ascii="Arial" w:hAnsi="Arial" w:cs="Arial"/>
          <w:sz w:val="20"/>
          <w:szCs w:val="20"/>
        </w:rPr>
      </w:pPr>
      <w:r w:rsidRPr="005B6CC5">
        <w:rPr>
          <w:rFonts w:ascii="Arial" w:hAnsi="Arial" w:cs="Arial"/>
          <w:sz w:val="20"/>
          <w:szCs w:val="20"/>
        </w:rPr>
        <w:t xml:space="preserve">Реконструкція секцій водорозподільної мережі, які </w:t>
      </w:r>
      <w:r w:rsidRPr="00230A5A">
        <w:rPr>
          <w:rFonts w:ascii="Arial" w:hAnsi="Arial" w:cs="Arial"/>
          <w:sz w:val="20"/>
          <w:szCs w:val="20"/>
        </w:rPr>
        <w:t>перебувають у</w:t>
      </w:r>
      <w:r w:rsidRPr="005B6CC5">
        <w:rPr>
          <w:rFonts w:ascii="Arial" w:hAnsi="Arial" w:cs="Arial"/>
          <w:sz w:val="20"/>
          <w:szCs w:val="20"/>
        </w:rPr>
        <w:t xml:space="preserve"> критичному стані, </w:t>
      </w:r>
      <w:r w:rsidRPr="00230A5A">
        <w:rPr>
          <w:rFonts w:ascii="Arial" w:hAnsi="Arial" w:cs="Arial"/>
          <w:sz w:val="20"/>
          <w:szCs w:val="20"/>
        </w:rPr>
        <w:t>зокрема</w:t>
      </w:r>
      <w:r w:rsidRPr="005B6CC5">
        <w:rPr>
          <w:rFonts w:ascii="Arial" w:hAnsi="Arial" w:cs="Arial"/>
          <w:sz w:val="20"/>
          <w:szCs w:val="20"/>
        </w:rPr>
        <w:t xml:space="preserve"> заміна засувок та арматури.  Загальна довжина секцій, які </w:t>
      </w:r>
      <w:r w:rsidRPr="00230A5A">
        <w:rPr>
          <w:rFonts w:ascii="Arial" w:hAnsi="Arial" w:cs="Arial"/>
          <w:sz w:val="20"/>
          <w:szCs w:val="20"/>
        </w:rPr>
        <w:t>перебувають у</w:t>
      </w:r>
      <w:r w:rsidRPr="005B6CC5">
        <w:rPr>
          <w:rFonts w:ascii="Arial" w:hAnsi="Arial" w:cs="Arial"/>
          <w:sz w:val="20"/>
          <w:szCs w:val="20"/>
        </w:rPr>
        <w:t xml:space="preserve"> критичному стані, оцінюється в 1 км, але може підлягати коригуванню відповідно до реальних пріоритетів. </w:t>
      </w:r>
    </w:p>
    <w:p w:rsidR="008632C5" w:rsidRPr="005B6CC5" w:rsidRDefault="008632C5" w:rsidP="005F052C">
      <w:pPr>
        <w:spacing w:before="120" w:after="120"/>
        <w:rPr>
          <w:rFonts w:ascii="Arial" w:hAnsi="Arial" w:cs="Arial"/>
          <w:sz w:val="20"/>
          <w:szCs w:val="20"/>
        </w:rPr>
      </w:pPr>
      <w:r w:rsidRPr="005B6CC5">
        <w:rPr>
          <w:rFonts w:ascii="Arial" w:hAnsi="Arial" w:cs="Arial"/>
          <w:sz w:val="20"/>
          <w:szCs w:val="20"/>
        </w:rPr>
        <w:t> </w:t>
      </w:r>
    </w:p>
    <w:p w:rsidR="008632C5" w:rsidRPr="005B6CC5" w:rsidRDefault="008632C5" w:rsidP="005F052C">
      <w:pPr>
        <w:pStyle w:val="NormalWeb"/>
        <w:spacing w:before="120" w:beforeAutospacing="0" w:after="120" w:afterAutospacing="0"/>
        <w:jc w:val="both"/>
        <w:rPr>
          <w:rFonts w:ascii="Arial" w:hAnsi="Arial" w:cs="Arial"/>
          <w:color w:val="auto"/>
          <w:sz w:val="20"/>
          <w:szCs w:val="20"/>
        </w:rPr>
      </w:pPr>
      <w:r w:rsidRPr="005B6CC5">
        <w:rPr>
          <w:rFonts w:ascii="Arial" w:hAnsi="Arial" w:cs="Arial"/>
          <w:b/>
          <w:bCs/>
          <w:i/>
          <w:iCs/>
          <w:color w:val="auto"/>
          <w:sz w:val="20"/>
          <w:szCs w:val="20"/>
          <w:u w:val="single"/>
        </w:rPr>
        <w:t>Водовідведення</w:t>
      </w:r>
    </w:p>
    <w:p w:rsidR="008632C5" w:rsidRPr="00230A5A" w:rsidRDefault="008632C5" w:rsidP="005F052C">
      <w:pPr>
        <w:pStyle w:val="NormalWeb"/>
        <w:spacing w:before="120" w:beforeAutospacing="0" w:after="120" w:afterAutospacing="0"/>
        <w:jc w:val="both"/>
        <w:rPr>
          <w:rFonts w:ascii="Arial" w:hAnsi="Arial" w:cs="Arial"/>
          <w:color w:val="auto"/>
          <w:sz w:val="20"/>
          <w:szCs w:val="20"/>
        </w:rPr>
      </w:pPr>
      <w:r w:rsidRPr="005B6CC5">
        <w:rPr>
          <w:rFonts w:ascii="Arial" w:hAnsi="Arial" w:cs="Arial"/>
          <w:b/>
          <w:bCs/>
          <w:i/>
          <w:iCs/>
          <w:color w:val="auto"/>
          <w:sz w:val="20"/>
          <w:szCs w:val="20"/>
        </w:rPr>
        <w:t>Реконструкція мережі водовідведення</w:t>
      </w:r>
    </w:p>
    <w:p w:rsidR="008632C5" w:rsidRPr="00230A5A" w:rsidRDefault="008632C5" w:rsidP="00C416CB">
      <w:pPr>
        <w:numPr>
          <w:ilvl w:val="0"/>
          <w:numId w:val="30"/>
        </w:numPr>
        <w:spacing w:before="120" w:after="120"/>
        <w:ind w:left="994" w:firstLine="0"/>
        <w:jc w:val="both"/>
        <w:rPr>
          <w:rFonts w:ascii="Arial" w:hAnsi="Arial" w:cs="Arial"/>
          <w:sz w:val="20"/>
          <w:szCs w:val="20"/>
        </w:rPr>
      </w:pPr>
      <w:r w:rsidRPr="005B6CC5">
        <w:rPr>
          <w:rFonts w:ascii="Arial" w:hAnsi="Arial" w:cs="Arial"/>
          <w:sz w:val="20"/>
          <w:szCs w:val="20"/>
        </w:rPr>
        <w:t xml:space="preserve">Реконструкція мереж каналізації, що </w:t>
      </w:r>
      <w:r w:rsidRPr="00230A5A">
        <w:rPr>
          <w:rFonts w:ascii="Arial" w:hAnsi="Arial" w:cs="Arial"/>
          <w:sz w:val="20"/>
          <w:szCs w:val="20"/>
        </w:rPr>
        <w:t>перебувають</w:t>
      </w:r>
      <w:r w:rsidRPr="005B6CC5">
        <w:rPr>
          <w:rFonts w:ascii="Arial" w:hAnsi="Arial" w:cs="Arial"/>
          <w:sz w:val="20"/>
          <w:szCs w:val="20"/>
        </w:rPr>
        <w:t xml:space="preserve"> </w:t>
      </w:r>
      <w:r w:rsidRPr="00230A5A">
        <w:rPr>
          <w:rFonts w:ascii="Arial" w:hAnsi="Arial" w:cs="Arial"/>
          <w:sz w:val="20"/>
          <w:szCs w:val="20"/>
        </w:rPr>
        <w:t xml:space="preserve">у </w:t>
      </w:r>
      <w:r w:rsidRPr="005B6CC5">
        <w:rPr>
          <w:rFonts w:ascii="Arial" w:hAnsi="Arial" w:cs="Arial"/>
          <w:sz w:val="20"/>
          <w:szCs w:val="20"/>
        </w:rPr>
        <w:t xml:space="preserve">критичному стані, </w:t>
      </w:r>
      <w:r w:rsidRPr="00230A5A">
        <w:rPr>
          <w:rFonts w:ascii="Arial" w:hAnsi="Arial" w:cs="Arial"/>
          <w:sz w:val="20"/>
          <w:szCs w:val="20"/>
        </w:rPr>
        <w:t>зокрема</w:t>
      </w:r>
      <w:r w:rsidRPr="005B6CC5">
        <w:rPr>
          <w:rFonts w:ascii="Arial" w:hAnsi="Arial" w:cs="Arial"/>
          <w:sz w:val="20"/>
          <w:szCs w:val="20"/>
        </w:rPr>
        <w:t xml:space="preserve"> в районі Варварівка. Загальна протяжність каналізаційних мереж складає близько 13 км, але може бути скоригована відповідно до реальних пріоритетів. </w:t>
      </w:r>
    </w:p>
    <w:p w:rsidR="008632C5" w:rsidRPr="00230A5A" w:rsidRDefault="008632C5" w:rsidP="00C416CB">
      <w:pPr>
        <w:numPr>
          <w:ilvl w:val="0"/>
          <w:numId w:val="30"/>
        </w:numPr>
        <w:spacing w:before="120" w:after="120"/>
        <w:ind w:left="994" w:firstLine="0"/>
        <w:jc w:val="both"/>
        <w:rPr>
          <w:rFonts w:ascii="Arial" w:hAnsi="Arial" w:cs="Arial"/>
          <w:sz w:val="20"/>
          <w:szCs w:val="20"/>
        </w:rPr>
      </w:pPr>
      <w:r w:rsidRPr="005B6CC5">
        <w:rPr>
          <w:rFonts w:ascii="Arial" w:hAnsi="Arial" w:cs="Arial"/>
          <w:sz w:val="20"/>
          <w:szCs w:val="20"/>
        </w:rPr>
        <w:t>Встановлення вентиляційної системи каналізаційних мереж</w:t>
      </w:r>
      <w:r w:rsidRPr="00230A5A">
        <w:rPr>
          <w:rFonts w:ascii="Arial" w:hAnsi="Arial" w:cs="Arial"/>
          <w:sz w:val="20"/>
          <w:szCs w:val="20"/>
        </w:rPr>
        <w:t>.</w:t>
      </w:r>
      <w:r w:rsidRPr="005B6CC5">
        <w:rPr>
          <w:rFonts w:ascii="Arial" w:hAnsi="Arial" w:cs="Arial"/>
          <w:sz w:val="20"/>
          <w:szCs w:val="20"/>
        </w:rPr>
        <w:t xml:space="preserve"> </w:t>
      </w:r>
    </w:p>
    <w:p w:rsidR="008632C5" w:rsidRPr="00230A5A" w:rsidRDefault="008632C5" w:rsidP="005F052C">
      <w:pPr>
        <w:spacing w:before="120" w:after="120"/>
        <w:rPr>
          <w:rFonts w:ascii="Arial" w:hAnsi="Arial" w:cs="Arial"/>
          <w:sz w:val="20"/>
          <w:szCs w:val="20"/>
        </w:rPr>
      </w:pPr>
    </w:p>
    <w:p w:rsidR="008632C5" w:rsidRPr="00230A5A" w:rsidRDefault="008632C5" w:rsidP="005F052C">
      <w:pPr>
        <w:keepNext/>
        <w:spacing w:before="120" w:after="120"/>
        <w:rPr>
          <w:rFonts w:ascii="Arial" w:hAnsi="Arial" w:cs="Arial"/>
          <w:sz w:val="20"/>
          <w:szCs w:val="20"/>
        </w:rPr>
      </w:pPr>
      <w:r w:rsidRPr="005B6CC5">
        <w:rPr>
          <w:rFonts w:ascii="Arial" w:hAnsi="Arial" w:cs="Arial"/>
          <w:b/>
          <w:bCs/>
          <w:i/>
          <w:iCs/>
          <w:sz w:val="20"/>
          <w:szCs w:val="20"/>
        </w:rPr>
        <w:t>Насосні станції стічних вод</w:t>
      </w:r>
    </w:p>
    <w:p w:rsidR="008632C5" w:rsidRPr="00230A5A" w:rsidRDefault="008632C5" w:rsidP="00C416CB">
      <w:pPr>
        <w:numPr>
          <w:ilvl w:val="0"/>
          <w:numId w:val="31"/>
        </w:numPr>
        <w:spacing w:before="120" w:after="120"/>
        <w:jc w:val="both"/>
        <w:rPr>
          <w:rFonts w:ascii="Arial" w:hAnsi="Arial" w:cs="Arial"/>
          <w:sz w:val="20"/>
          <w:szCs w:val="20"/>
        </w:rPr>
      </w:pPr>
      <w:r w:rsidRPr="005B6CC5">
        <w:rPr>
          <w:rFonts w:ascii="Arial" w:hAnsi="Arial" w:cs="Arial"/>
          <w:sz w:val="20"/>
          <w:szCs w:val="20"/>
        </w:rPr>
        <w:t xml:space="preserve">Реконструкція насосних станцій, </w:t>
      </w:r>
      <w:r w:rsidRPr="00230A5A">
        <w:rPr>
          <w:rFonts w:ascii="Arial" w:hAnsi="Arial" w:cs="Arial"/>
          <w:sz w:val="20"/>
          <w:szCs w:val="20"/>
        </w:rPr>
        <w:t>зокрема</w:t>
      </w:r>
      <w:r w:rsidRPr="005B6CC5">
        <w:rPr>
          <w:rFonts w:ascii="Arial" w:hAnsi="Arial" w:cs="Arial"/>
          <w:sz w:val="20"/>
          <w:szCs w:val="20"/>
        </w:rPr>
        <w:t xml:space="preserve"> відстійників насосів, технічних випусків, решіток</w:t>
      </w:r>
      <w:r w:rsidRPr="00230A5A">
        <w:rPr>
          <w:rFonts w:ascii="Arial" w:hAnsi="Arial" w:cs="Arial"/>
          <w:sz w:val="20"/>
          <w:szCs w:val="20"/>
        </w:rPr>
        <w:t>.</w:t>
      </w:r>
      <w:r w:rsidRPr="005B6CC5">
        <w:rPr>
          <w:rFonts w:ascii="Arial" w:hAnsi="Arial" w:cs="Arial"/>
          <w:sz w:val="20"/>
          <w:szCs w:val="20"/>
        </w:rPr>
        <w:t xml:space="preserve"> </w:t>
      </w:r>
    </w:p>
    <w:p w:rsidR="008632C5" w:rsidRPr="00230A5A" w:rsidRDefault="008632C5" w:rsidP="00C416CB">
      <w:pPr>
        <w:numPr>
          <w:ilvl w:val="0"/>
          <w:numId w:val="31"/>
        </w:numPr>
        <w:spacing w:before="120" w:after="120"/>
        <w:jc w:val="both"/>
        <w:rPr>
          <w:rFonts w:ascii="Arial" w:hAnsi="Arial" w:cs="Arial"/>
          <w:sz w:val="20"/>
          <w:szCs w:val="20"/>
        </w:rPr>
      </w:pPr>
      <w:r w:rsidRPr="005B6CC5">
        <w:rPr>
          <w:rFonts w:ascii="Arial" w:hAnsi="Arial" w:cs="Arial"/>
          <w:sz w:val="20"/>
          <w:szCs w:val="20"/>
        </w:rPr>
        <w:t>Заміна засувок та арматури й реконструкція приладів управління та розподільних щитів</w:t>
      </w:r>
      <w:r w:rsidRPr="00230A5A">
        <w:rPr>
          <w:rFonts w:ascii="Arial" w:hAnsi="Arial" w:cs="Arial"/>
          <w:sz w:val="20"/>
          <w:szCs w:val="20"/>
        </w:rPr>
        <w:t>.</w:t>
      </w:r>
      <w:r w:rsidRPr="005B6CC5">
        <w:rPr>
          <w:rFonts w:ascii="Arial" w:hAnsi="Arial" w:cs="Arial"/>
          <w:sz w:val="20"/>
          <w:szCs w:val="20"/>
        </w:rPr>
        <w:t xml:space="preserve"> </w:t>
      </w:r>
    </w:p>
    <w:p w:rsidR="008632C5" w:rsidRPr="00230A5A" w:rsidRDefault="008632C5" w:rsidP="00C416CB">
      <w:pPr>
        <w:numPr>
          <w:ilvl w:val="0"/>
          <w:numId w:val="31"/>
        </w:numPr>
        <w:spacing w:before="120" w:after="120"/>
        <w:jc w:val="both"/>
        <w:rPr>
          <w:rFonts w:ascii="Arial" w:hAnsi="Arial" w:cs="Arial"/>
          <w:sz w:val="20"/>
          <w:szCs w:val="20"/>
        </w:rPr>
      </w:pPr>
      <w:r w:rsidRPr="005B6CC5">
        <w:rPr>
          <w:rFonts w:ascii="Arial" w:hAnsi="Arial" w:cs="Arial"/>
          <w:sz w:val="20"/>
          <w:szCs w:val="20"/>
        </w:rPr>
        <w:t>Встановлення 15 перетворювачів частоти й проведення пов'язаних із цим електромеханічних робіт</w:t>
      </w:r>
      <w:r w:rsidRPr="00230A5A">
        <w:rPr>
          <w:rFonts w:ascii="Arial" w:hAnsi="Arial" w:cs="Arial"/>
          <w:sz w:val="20"/>
          <w:szCs w:val="20"/>
        </w:rPr>
        <w:t>.</w:t>
      </w:r>
      <w:r w:rsidRPr="005B6CC5">
        <w:rPr>
          <w:rFonts w:ascii="Arial" w:hAnsi="Arial" w:cs="Arial"/>
          <w:sz w:val="20"/>
          <w:szCs w:val="20"/>
        </w:rPr>
        <w:t xml:space="preserve"> </w:t>
      </w:r>
    </w:p>
    <w:p w:rsidR="008632C5" w:rsidRPr="00230A5A" w:rsidRDefault="008632C5" w:rsidP="00C416CB">
      <w:pPr>
        <w:numPr>
          <w:ilvl w:val="0"/>
          <w:numId w:val="31"/>
        </w:numPr>
        <w:spacing w:before="120" w:after="120"/>
        <w:jc w:val="both"/>
        <w:rPr>
          <w:rFonts w:ascii="Arial" w:hAnsi="Arial" w:cs="Arial"/>
          <w:sz w:val="20"/>
          <w:szCs w:val="20"/>
        </w:rPr>
      </w:pPr>
      <w:r w:rsidRPr="005B6CC5">
        <w:rPr>
          <w:rFonts w:ascii="Arial" w:hAnsi="Arial" w:cs="Arial"/>
          <w:sz w:val="20"/>
          <w:szCs w:val="20"/>
        </w:rPr>
        <w:t xml:space="preserve">Встановлення приладів </w:t>
      </w:r>
      <w:r w:rsidRPr="00230A5A">
        <w:rPr>
          <w:rFonts w:ascii="Arial" w:hAnsi="Arial" w:cs="Arial"/>
          <w:sz w:val="20"/>
          <w:szCs w:val="20"/>
        </w:rPr>
        <w:t xml:space="preserve">і </w:t>
      </w:r>
      <w:r w:rsidRPr="005B6CC5">
        <w:rPr>
          <w:rFonts w:ascii="Arial" w:hAnsi="Arial" w:cs="Arial"/>
          <w:sz w:val="20"/>
          <w:szCs w:val="20"/>
        </w:rPr>
        <w:t>системи SCADA на всіх 26 насосних станціях стічних вод</w:t>
      </w:r>
      <w:r w:rsidRPr="00230A5A">
        <w:rPr>
          <w:rFonts w:ascii="Arial" w:hAnsi="Arial" w:cs="Arial"/>
          <w:sz w:val="20"/>
          <w:szCs w:val="20"/>
        </w:rPr>
        <w:t>.</w:t>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 </w:t>
      </w:r>
    </w:p>
    <w:p w:rsidR="008632C5" w:rsidRPr="00230A5A" w:rsidRDefault="008632C5" w:rsidP="005F052C">
      <w:pPr>
        <w:pStyle w:val="NormalWeb"/>
        <w:spacing w:before="120" w:beforeAutospacing="0" w:after="120" w:afterAutospacing="0"/>
        <w:jc w:val="both"/>
        <w:rPr>
          <w:rFonts w:ascii="Arial" w:hAnsi="Arial" w:cs="Arial"/>
          <w:color w:val="auto"/>
          <w:sz w:val="20"/>
          <w:szCs w:val="20"/>
        </w:rPr>
      </w:pPr>
      <w:r w:rsidRPr="005B6CC5">
        <w:rPr>
          <w:rFonts w:ascii="Arial" w:hAnsi="Arial" w:cs="Arial"/>
          <w:b/>
          <w:bCs/>
          <w:i/>
          <w:iCs/>
          <w:color w:val="auto"/>
          <w:sz w:val="20"/>
          <w:szCs w:val="20"/>
        </w:rPr>
        <w:t>Реконструкція існуючих споруд очищення стічних вод у межах існуючої проектної продуктивності</w:t>
      </w:r>
    </w:p>
    <w:p w:rsidR="008632C5" w:rsidRPr="00230A5A" w:rsidRDefault="008632C5" w:rsidP="00C416CB">
      <w:pPr>
        <w:numPr>
          <w:ilvl w:val="0"/>
          <w:numId w:val="32"/>
        </w:numPr>
        <w:spacing w:before="120" w:after="120"/>
        <w:ind w:left="994" w:firstLine="0"/>
        <w:jc w:val="both"/>
        <w:rPr>
          <w:rFonts w:ascii="Arial" w:hAnsi="Arial" w:cs="Arial"/>
          <w:sz w:val="20"/>
          <w:szCs w:val="20"/>
        </w:rPr>
      </w:pPr>
      <w:r w:rsidRPr="005B6CC5">
        <w:rPr>
          <w:rFonts w:ascii="Arial" w:hAnsi="Arial" w:cs="Arial"/>
          <w:sz w:val="20"/>
          <w:szCs w:val="20"/>
        </w:rPr>
        <w:t>Реконструкція прийомної камери, решіток і піскоуловлювачів, у тому числі ремонт будівлі</w:t>
      </w:r>
      <w:r w:rsidRPr="00230A5A">
        <w:rPr>
          <w:rFonts w:ascii="Arial" w:hAnsi="Arial" w:cs="Arial"/>
          <w:sz w:val="20"/>
          <w:szCs w:val="20"/>
        </w:rPr>
        <w:t>.</w:t>
      </w:r>
    </w:p>
    <w:p w:rsidR="008632C5" w:rsidRPr="00230A5A" w:rsidRDefault="008632C5" w:rsidP="00C416CB">
      <w:pPr>
        <w:numPr>
          <w:ilvl w:val="0"/>
          <w:numId w:val="32"/>
        </w:numPr>
        <w:spacing w:before="120" w:after="120"/>
        <w:ind w:left="994" w:firstLine="0"/>
        <w:jc w:val="both"/>
        <w:rPr>
          <w:rFonts w:ascii="Arial" w:hAnsi="Arial" w:cs="Arial"/>
          <w:sz w:val="20"/>
          <w:szCs w:val="20"/>
        </w:rPr>
      </w:pPr>
      <w:r w:rsidRPr="005B6CC5">
        <w:rPr>
          <w:rFonts w:ascii="Arial" w:hAnsi="Arial" w:cs="Arial"/>
          <w:sz w:val="20"/>
          <w:szCs w:val="20"/>
        </w:rPr>
        <w:t>Реконструкція існуючої установки біологічного очищення.</w:t>
      </w:r>
    </w:p>
    <w:p w:rsidR="008632C5" w:rsidRPr="00230A5A" w:rsidRDefault="008632C5" w:rsidP="00C416CB">
      <w:pPr>
        <w:numPr>
          <w:ilvl w:val="0"/>
          <w:numId w:val="32"/>
        </w:numPr>
        <w:spacing w:before="120" w:after="120"/>
        <w:ind w:left="994" w:firstLine="0"/>
        <w:jc w:val="both"/>
        <w:rPr>
          <w:rFonts w:ascii="Arial" w:hAnsi="Arial" w:cs="Arial"/>
          <w:sz w:val="20"/>
          <w:szCs w:val="20"/>
        </w:rPr>
      </w:pPr>
      <w:r w:rsidRPr="005B6CC5">
        <w:rPr>
          <w:rFonts w:ascii="Arial" w:hAnsi="Arial" w:cs="Arial"/>
          <w:sz w:val="20"/>
          <w:szCs w:val="20"/>
        </w:rPr>
        <w:t xml:space="preserve">Реконструкція глибоководного випуску </w:t>
      </w:r>
      <w:r w:rsidRPr="00230A5A">
        <w:rPr>
          <w:rFonts w:ascii="Arial" w:hAnsi="Arial" w:cs="Arial"/>
          <w:sz w:val="20"/>
          <w:szCs w:val="20"/>
        </w:rPr>
        <w:t>та</w:t>
      </w:r>
      <w:r w:rsidRPr="005B6CC5">
        <w:rPr>
          <w:rFonts w:ascii="Arial" w:hAnsi="Arial" w:cs="Arial"/>
          <w:sz w:val="20"/>
          <w:szCs w:val="20"/>
        </w:rPr>
        <w:t xml:space="preserve"> спорудження мулоущільнювачів.  Це може бути скориговано відповідно до фактичних пріоритетів. </w:t>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 </w:t>
      </w:r>
    </w:p>
    <w:p w:rsidR="008632C5" w:rsidRPr="00230A5A" w:rsidRDefault="008632C5" w:rsidP="005F052C">
      <w:pPr>
        <w:pStyle w:val="NormalWeb"/>
        <w:spacing w:before="120" w:beforeAutospacing="0" w:after="120" w:afterAutospacing="0"/>
        <w:jc w:val="both"/>
        <w:rPr>
          <w:rFonts w:ascii="Arial" w:hAnsi="Arial" w:cs="Arial"/>
          <w:color w:val="auto"/>
          <w:sz w:val="20"/>
          <w:szCs w:val="20"/>
        </w:rPr>
      </w:pPr>
      <w:r w:rsidRPr="005B6CC5">
        <w:rPr>
          <w:rFonts w:ascii="Arial" w:hAnsi="Arial" w:cs="Arial"/>
          <w:b/>
          <w:bCs/>
          <w:i/>
          <w:iCs/>
          <w:color w:val="auto"/>
          <w:sz w:val="20"/>
          <w:szCs w:val="20"/>
        </w:rPr>
        <w:t>Обладнання та програмне забезпечення</w:t>
      </w:r>
    </w:p>
    <w:p w:rsidR="008632C5" w:rsidRPr="00230A5A" w:rsidRDefault="008632C5" w:rsidP="00C416CB">
      <w:pPr>
        <w:numPr>
          <w:ilvl w:val="0"/>
          <w:numId w:val="33"/>
        </w:numPr>
        <w:spacing w:before="120" w:after="120"/>
        <w:ind w:left="994" w:firstLine="0"/>
        <w:jc w:val="both"/>
        <w:rPr>
          <w:rFonts w:ascii="Arial" w:hAnsi="Arial" w:cs="Arial"/>
          <w:sz w:val="20"/>
          <w:szCs w:val="20"/>
        </w:rPr>
      </w:pPr>
      <w:r w:rsidRPr="005B6CC5">
        <w:rPr>
          <w:rFonts w:ascii="Arial" w:hAnsi="Arial" w:cs="Arial"/>
          <w:sz w:val="20"/>
          <w:szCs w:val="20"/>
        </w:rPr>
        <w:t>Одна машина очищення каналізаційних мереж</w:t>
      </w:r>
      <w:r w:rsidRPr="00230A5A">
        <w:rPr>
          <w:rFonts w:ascii="Arial" w:hAnsi="Arial" w:cs="Arial"/>
          <w:sz w:val="20"/>
          <w:szCs w:val="20"/>
        </w:rPr>
        <w:t>.</w:t>
      </w:r>
      <w:r w:rsidRPr="005B6CC5">
        <w:rPr>
          <w:rFonts w:ascii="Arial" w:hAnsi="Arial" w:cs="Arial"/>
          <w:sz w:val="20"/>
          <w:szCs w:val="20"/>
        </w:rPr>
        <w:t xml:space="preserve"> </w:t>
      </w:r>
    </w:p>
    <w:p w:rsidR="008632C5" w:rsidRPr="00230A5A" w:rsidRDefault="008632C5" w:rsidP="00C416CB">
      <w:pPr>
        <w:numPr>
          <w:ilvl w:val="0"/>
          <w:numId w:val="33"/>
        </w:numPr>
        <w:spacing w:before="120" w:after="120"/>
        <w:ind w:left="994" w:firstLine="0"/>
        <w:jc w:val="both"/>
        <w:rPr>
          <w:rFonts w:ascii="Arial" w:hAnsi="Arial" w:cs="Arial"/>
          <w:sz w:val="20"/>
          <w:szCs w:val="20"/>
        </w:rPr>
      </w:pPr>
      <w:r w:rsidRPr="005B6CC5">
        <w:rPr>
          <w:rFonts w:ascii="Arial" w:hAnsi="Arial" w:cs="Arial"/>
          <w:sz w:val="20"/>
          <w:szCs w:val="20"/>
        </w:rPr>
        <w:t>Набори ремонтних інструментів</w:t>
      </w:r>
      <w:r w:rsidRPr="00230A5A">
        <w:rPr>
          <w:rFonts w:ascii="Arial" w:hAnsi="Arial" w:cs="Arial"/>
          <w:sz w:val="20"/>
          <w:szCs w:val="20"/>
        </w:rPr>
        <w:t>.</w:t>
      </w:r>
      <w:r w:rsidRPr="005B6CC5">
        <w:rPr>
          <w:rFonts w:ascii="Arial" w:hAnsi="Arial" w:cs="Arial"/>
          <w:sz w:val="20"/>
          <w:szCs w:val="20"/>
        </w:rPr>
        <w:t xml:space="preserve"> </w:t>
      </w:r>
    </w:p>
    <w:p w:rsidR="008632C5" w:rsidRPr="00230A5A" w:rsidRDefault="008632C5" w:rsidP="00C416CB">
      <w:pPr>
        <w:numPr>
          <w:ilvl w:val="0"/>
          <w:numId w:val="33"/>
        </w:numPr>
        <w:spacing w:before="120" w:after="120"/>
        <w:ind w:left="994" w:firstLine="0"/>
        <w:jc w:val="both"/>
        <w:rPr>
          <w:rFonts w:ascii="Arial" w:hAnsi="Arial" w:cs="Arial"/>
          <w:sz w:val="20"/>
          <w:szCs w:val="20"/>
        </w:rPr>
      </w:pPr>
      <w:r w:rsidRPr="005B6CC5">
        <w:rPr>
          <w:rFonts w:ascii="Arial" w:hAnsi="Arial" w:cs="Arial"/>
          <w:sz w:val="20"/>
          <w:szCs w:val="20"/>
        </w:rPr>
        <w:t>Обладнання для виявлення витоків</w:t>
      </w:r>
      <w:r w:rsidRPr="00230A5A">
        <w:rPr>
          <w:rFonts w:ascii="Arial" w:hAnsi="Arial" w:cs="Arial"/>
          <w:sz w:val="20"/>
          <w:szCs w:val="20"/>
        </w:rPr>
        <w:t>.</w:t>
      </w:r>
      <w:r w:rsidRPr="005B6CC5">
        <w:rPr>
          <w:rFonts w:ascii="Arial" w:hAnsi="Arial" w:cs="Arial"/>
          <w:sz w:val="20"/>
          <w:szCs w:val="20"/>
        </w:rPr>
        <w:t xml:space="preserve"> </w:t>
      </w:r>
    </w:p>
    <w:p w:rsidR="008632C5" w:rsidRPr="00230A5A" w:rsidRDefault="008632C5" w:rsidP="00C416CB">
      <w:pPr>
        <w:numPr>
          <w:ilvl w:val="0"/>
          <w:numId w:val="33"/>
        </w:numPr>
        <w:spacing w:before="120" w:after="120"/>
        <w:ind w:left="994" w:firstLine="0"/>
        <w:jc w:val="both"/>
        <w:rPr>
          <w:rFonts w:ascii="Arial" w:hAnsi="Arial" w:cs="Arial"/>
          <w:sz w:val="20"/>
          <w:szCs w:val="20"/>
        </w:rPr>
      </w:pPr>
      <w:r w:rsidRPr="005B6CC5">
        <w:rPr>
          <w:rFonts w:ascii="Arial" w:hAnsi="Arial" w:cs="Arial"/>
          <w:sz w:val="20"/>
          <w:szCs w:val="20"/>
        </w:rPr>
        <w:t>Лабораторне обладнання для установок очищення питної води та стічних вод</w:t>
      </w:r>
      <w:r w:rsidRPr="00230A5A">
        <w:rPr>
          <w:rFonts w:ascii="Arial" w:hAnsi="Arial" w:cs="Arial"/>
          <w:sz w:val="20"/>
          <w:szCs w:val="20"/>
        </w:rPr>
        <w:t>.</w:t>
      </w:r>
      <w:r w:rsidRPr="005B6CC5">
        <w:rPr>
          <w:rFonts w:ascii="Arial" w:hAnsi="Arial" w:cs="Arial"/>
          <w:sz w:val="20"/>
          <w:szCs w:val="20"/>
        </w:rPr>
        <w:t xml:space="preserve"> </w:t>
      </w:r>
    </w:p>
    <w:p w:rsidR="008632C5" w:rsidRPr="00230A5A" w:rsidRDefault="008632C5" w:rsidP="00C416CB">
      <w:pPr>
        <w:numPr>
          <w:ilvl w:val="0"/>
          <w:numId w:val="33"/>
        </w:numPr>
        <w:spacing w:before="120" w:after="120"/>
        <w:ind w:left="994" w:firstLine="0"/>
        <w:jc w:val="both"/>
        <w:rPr>
          <w:rFonts w:ascii="Arial" w:hAnsi="Arial" w:cs="Arial"/>
          <w:sz w:val="20"/>
          <w:szCs w:val="20"/>
        </w:rPr>
      </w:pPr>
      <w:r w:rsidRPr="005B6CC5">
        <w:rPr>
          <w:rFonts w:ascii="Arial" w:hAnsi="Arial" w:cs="Arial"/>
          <w:sz w:val="20"/>
          <w:szCs w:val="20"/>
        </w:rPr>
        <w:t>Один кольоровий графопобудовник формату А1</w:t>
      </w:r>
      <w:r w:rsidRPr="00230A5A">
        <w:rPr>
          <w:rFonts w:ascii="Arial" w:hAnsi="Arial" w:cs="Arial"/>
          <w:sz w:val="20"/>
          <w:szCs w:val="20"/>
        </w:rPr>
        <w:t>.</w:t>
      </w:r>
    </w:p>
    <w:p w:rsidR="008632C5" w:rsidRPr="00230A5A" w:rsidRDefault="008632C5" w:rsidP="00C416CB">
      <w:pPr>
        <w:numPr>
          <w:ilvl w:val="0"/>
          <w:numId w:val="33"/>
        </w:numPr>
        <w:spacing w:before="120" w:after="120"/>
        <w:ind w:left="994" w:firstLine="0"/>
        <w:jc w:val="both"/>
        <w:rPr>
          <w:rFonts w:ascii="Arial" w:hAnsi="Arial" w:cs="Arial"/>
          <w:sz w:val="20"/>
          <w:szCs w:val="20"/>
        </w:rPr>
      </w:pPr>
      <w:r w:rsidRPr="005B6CC5">
        <w:rPr>
          <w:rFonts w:ascii="Arial" w:hAnsi="Arial" w:cs="Arial"/>
          <w:sz w:val="20"/>
          <w:szCs w:val="20"/>
        </w:rPr>
        <w:t>САПР, ГІС, програмне забезпечення для моделювання мереж та управління інформацією</w:t>
      </w:r>
      <w:r w:rsidRPr="00230A5A">
        <w:rPr>
          <w:rFonts w:ascii="Arial" w:hAnsi="Arial" w:cs="Arial"/>
          <w:sz w:val="20"/>
          <w:szCs w:val="20"/>
        </w:rPr>
        <w:t>.</w:t>
      </w:r>
      <w:r w:rsidRPr="005B6CC5">
        <w:rPr>
          <w:rFonts w:ascii="Arial" w:hAnsi="Arial" w:cs="Arial"/>
          <w:sz w:val="20"/>
          <w:szCs w:val="20"/>
        </w:rPr>
        <w:t xml:space="preserve"> </w:t>
      </w:r>
    </w:p>
    <w:p w:rsidR="008632C5" w:rsidRPr="00230A5A" w:rsidRDefault="008632C5" w:rsidP="005F052C">
      <w:pPr>
        <w:spacing w:before="120" w:after="120"/>
        <w:rPr>
          <w:rFonts w:ascii="Arial" w:hAnsi="Arial" w:cs="Arial"/>
          <w:sz w:val="20"/>
          <w:szCs w:val="20"/>
        </w:rPr>
      </w:pPr>
      <w:r w:rsidRPr="005B6CC5">
        <w:rPr>
          <w:rFonts w:ascii="Arial" w:hAnsi="Arial" w:cs="Arial"/>
          <w:b/>
          <w:bCs/>
          <w:i/>
          <w:iCs/>
          <w:sz w:val="20"/>
          <w:szCs w:val="20"/>
        </w:rPr>
        <w:t>Технічна допомога й розробка</w:t>
      </w:r>
    </w:p>
    <w:p w:rsidR="008632C5" w:rsidRPr="00230A5A" w:rsidRDefault="008632C5" w:rsidP="00C416CB">
      <w:pPr>
        <w:numPr>
          <w:ilvl w:val="0"/>
          <w:numId w:val="34"/>
        </w:numPr>
        <w:spacing w:before="120" w:after="120"/>
        <w:jc w:val="both"/>
        <w:rPr>
          <w:rFonts w:ascii="Arial" w:hAnsi="Arial" w:cs="Arial"/>
          <w:sz w:val="20"/>
          <w:szCs w:val="20"/>
        </w:rPr>
      </w:pPr>
      <w:r w:rsidRPr="005B6CC5">
        <w:rPr>
          <w:rFonts w:ascii="Arial" w:hAnsi="Arial" w:cs="Arial"/>
          <w:sz w:val="20"/>
          <w:szCs w:val="20"/>
        </w:rPr>
        <w:t>Проектна й закупівельна документація</w:t>
      </w:r>
      <w:r w:rsidRPr="00230A5A">
        <w:rPr>
          <w:rFonts w:ascii="Arial" w:hAnsi="Arial" w:cs="Arial"/>
          <w:sz w:val="20"/>
          <w:szCs w:val="20"/>
        </w:rPr>
        <w:t>.</w:t>
      </w:r>
      <w:r w:rsidRPr="005B6CC5">
        <w:rPr>
          <w:rFonts w:ascii="Arial" w:hAnsi="Arial" w:cs="Arial"/>
          <w:sz w:val="20"/>
          <w:szCs w:val="20"/>
        </w:rPr>
        <w:t xml:space="preserve"> </w:t>
      </w:r>
    </w:p>
    <w:p w:rsidR="008632C5" w:rsidRPr="00230A5A" w:rsidRDefault="008632C5" w:rsidP="00C416CB">
      <w:pPr>
        <w:numPr>
          <w:ilvl w:val="0"/>
          <w:numId w:val="34"/>
        </w:numPr>
        <w:spacing w:before="120" w:after="120"/>
        <w:jc w:val="both"/>
        <w:rPr>
          <w:rFonts w:ascii="Arial" w:hAnsi="Arial" w:cs="Arial"/>
          <w:sz w:val="20"/>
          <w:szCs w:val="20"/>
        </w:rPr>
      </w:pPr>
      <w:r w:rsidRPr="005B6CC5">
        <w:rPr>
          <w:rFonts w:ascii="Arial" w:hAnsi="Arial" w:cs="Arial"/>
          <w:sz w:val="20"/>
          <w:szCs w:val="20"/>
        </w:rPr>
        <w:t xml:space="preserve">Надання підтримки ГУП стосовно закупівель та виконання, </w:t>
      </w:r>
      <w:r w:rsidRPr="00230A5A">
        <w:rPr>
          <w:rFonts w:ascii="Arial" w:hAnsi="Arial" w:cs="Arial"/>
          <w:sz w:val="20"/>
          <w:szCs w:val="20"/>
        </w:rPr>
        <w:t>зокрема</w:t>
      </w:r>
      <w:r w:rsidRPr="005B6CC5">
        <w:rPr>
          <w:rFonts w:ascii="Arial" w:hAnsi="Arial" w:cs="Arial"/>
          <w:sz w:val="20"/>
          <w:szCs w:val="20"/>
        </w:rPr>
        <w:t xml:space="preserve"> нагляд за роботами</w:t>
      </w:r>
      <w:r w:rsidRPr="00230A5A">
        <w:rPr>
          <w:rFonts w:ascii="Arial" w:hAnsi="Arial" w:cs="Arial"/>
          <w:sz w:val="20"/>
          <w:szCs w:val="20"/>
        </w:rPr>
        <w:t>.</w:t>
      </w:r>
    </w:p>
    <w:p w:rsidR="008632C5" w:rsidRPr="00230A5A" w:rsidRDefault="008632C5" w:rsidP="00C416CB">
      <w:pPr>
        <w:numPr>
          <w:ilvl w:val="0"/>
          <w:numId w:val="34"/>
        </w:numPr>
        <w:spacing w:before="120" w:after="120"/>
        <w:jc w:val="both"/>
        <w:rPr>
          <w:rFonts w:ascii="Arial" w:hAnsi="Arial" w:cs="Arial"/>
          <w:sz w:val="20"/>
          <w:szCs w:val="20"/>
        </w:rPr>
      </w:pPr>
      <w:r w:rsidRPr="00230A5A">
        <w:rPr>
          <w:rFonts w:ascii="Arial" w:hAnsi="Arial" w:cs="Arial"/>
          <w:sz w:val="20"/>
          <w:szCs w:val="20"/>
        </w:rPr>
        <w:t>Под</w:t>
      </w:r>
      <w:r w:rsidRPr="005B6CC5">
        <w:rPr>
          <w:rFonts w:ascii="Arial" w:hAnsi="Arial" w:cs="Arial"/>
          <w:sz w:val="20"/>
          <w:szCs w:val="20"/>
        </w:rPr>
        <w:t>альший розвиток географічної інформаційної системи (ГІС)</w:t>
      </w:r>
      <w:r w:rsidRPr="00230A5A">
        <w:rPr>
          <w:rFonts w:ascii="Arial" w:hAnsi="Arial" w:cs="Arial"/>
          <w:sz w:val="20"/>
          <w:szCs w:val="20"/>
        </w:rPr>
        <w:t>.</w:t>
      </w:r>
      <w:r w:rsidRPr="005B6CC5">
        <w:rPr>
          <w:rFonts w:ascii="Arial" w:hAnsi="Arial" w:cs="Arial"/>
          <w:sz w:val="20"/>
          <w:szCs w:val="20"/>
        </w:rPr>
        <w:t xml:space="preserve"> </w:t>
      </w:r>
    </w:p>
    <w:p w:rsidR="008632C5" w:rsidRPr="00230A5A" w:rsidRDefault="008632C5" w:rsidP="00C416CB">
      <w:pPr>
        <w:numPr>
          <w:ilvl w:val="0"/>
          <w:numId w:val="34"/>
        </w:numPr>
        <w:spacing w:before="120" w:after="120"/>
        <w:jc w:val="both"/>
        <w:rPr>
          <w:rFonts w:ascii="Arial" w:hAnsi="Arial" w:cs="Arial"/>
          <w:sz w:val="20"/>
          <w:szCs w:val="20"/>
        </w:rPr>
      </w:pPr>
      <w:r w:rsidRPr="00230A5A">
        <w:rPr>
          <w:rFonts w:ascii="Arial" w:hAnsi="Arial" w:cs="Arial"/>
          <w:sz w:val="20"/>
          <w:szCs w:val="20"/>
        </w:rPr>
        <w:t>У</w:t>
      </w:r>
      <w:r w:rsidRPr="005B6CC5">
        <w:rPr>
          <w:rFonts w:ascii="Arial" w:hAnsi="Arial" w:cs="Arial"/>
          <w:sz w:val="20"/>
          <w:szCs w:val="20"/>
        </w:rPr>
        <w:t>досконалення системи виставлення рахунків і бухгалтерського обліку та розвиток системи адміністративно-управлінського забезпечення</w:t>
      </w:r>
      <w:r w:rsidRPr="00230A5A">
        <w:rPr>
          <w:rFonts w:ascii="Arial" w:hAnsi="Arial" w:cs="Arial"/>
          <w:sz w:val="20"/>
          <w:szCs w:val="20"/>
        </w:rPr>
        <w:t>.</w:t>
      </w:r>
      <w:r w:rsidRPr="005B6CC5">
        <w:rPr>
          <w:rFonts w:ascii="Arial" w:hAnsi="Arial" w:cs="Arial"/>
          <w:sz w:val="20"/>
          <w:szCs w:val="20"/>
        </w:rPr>
        <w:t xml:space="preserve"> </w:t>
      </w:r>
    </w:p>
    <w:p w:rsidR="008632C5" w:rsidRPr="00230A5A" w:rsidRDefault="008632C5" w:rsidP="00C416CB">
      <w:pPr>
        <w:numPr>
          <w:ilvl w:val="0"/>
          <w:numId w:val="34"/>
        </w:numPr>
        <w:spacing w:before="120" w:after="120"/>
        <w:jc w:val="both"/>
        <w:rPr>
          <w:rFonts w:ascii="Arial" w:hAnsi="Arial" w:cs="Arial"/>
          <w:sz w:val="20"/>
          <w:szCs w:val="20"/>
        </w:rPr>
      </w:pPr>
      <w:r w:rsidRPr="005B6CC5">
        <w:rPr>
          <w:rFonts w:ascii="Arial" w:hAnsi="Arial" w:cs="Arial"/>
          <w:sz w:val="20"/>
          <w:szCs w:val="20"/>
        </w:rPr>
        <w:t xml:space="preserve">Проведення тренінгів </w:t>
      </w:r>
      <w:r w:rsidRPr="00230A5A">
        <w:rPr>
          <w:rFonts w:ascii="Arial" w:hAnsi="Arial" w:cs="Arial"/>
          <w:sz w:val="20"/>
          <w:szCs w:val="20"/>
        </w:rPr>
        <w:t>і</w:t>
      </w:r>
      <w:r w:rsidRPr="005B6CC5">
        <w:rPr>
          <w:rFonts w:ascii="Arial" w:hAnsi="Arial" w:cs="Arial"/>
          <w:sz w:val="20"/>
          <w:szCs w:val="20"/>
        </w:rPr>
        <w:t>з виявлення витоків, моделювання мереж, ГІС, САПР і використання придбаного обладнання</w:t>
      </w:r>
      <w:r w:rsidRPr="00230A5A">
        <w:rPr>
          <w:rFonts w:ascii="Arial" w:hAnsi="Arial" w:cs="Arial"/>
          <w:sz w:val="20"/>
          <w:szCs w:val="20"/>
        </w:rPr>
        <w:t>.</w:t>
      </w:r>
      <w:r w:rsidRPr="005B6CC5">
        <w:rPr>
          <w:rFonts w:ascii="Arial" w:hAnsi="Arial" w:cs="Arial"/>
          <w:sz w:val="20"/>
          <w:szCs w:val="20"/>
        </w:rPr>
        <w:t xml:space="preserve"> </w:t>
      </w:r>
    </w:p>
    <w:p w:rsidR="008632C5" w:rsidRPr="00230A5A" w:rsidRDefault="008632C5" w:rsidP="00C416CB">
      <w:pPr>
        <w:numPr>
          <w:ilvl w:val="0"/>
          <w:numId w:val="34"/>
        </w:numPr>
        <w:spacing w:before="120" w:after="120"/>
        <w:jc w:val="both"/>
        <w:rPr>
          <w:rFonts w:ascii="Arial" w:hAnsi="Arial" w:cs="Arial"/>
          <w:sz w:val="20"/>
          <w:szCs w:val="20"/>
        </w:rPr>
      </w:pPr>
      <w:r w:rsidRPr="005B6CC5">
        <w:rPr>
          <w:rFonts w:ascii="Arial" w:hAnsi="Arial" w:cs="Arial"/>
          <w:sz w:val="20"/>
          <w:szCs w:val="20"/>
        </w:rPr>
        <w:t>Підтримка в розробці стратегії вимірювання й зменшення несанкціонованого використання води</w:t>
      </w:r>
      <w:r w:rsidRPr="00230A5A">
        <w:rPr>
          <w:rFonts w:ascii="Arial" w:hAnsi="Arial" w:cs="Arial"/>
          <w:sz w:val="20"/>
          <w:szCs w:val="20"/>
        </w:rPr>
        <w:t>.</w:t>
      </w:r>
      <w:r w:rsidRPr="005B6CC5">
        <w:rPr>
          <w:rFonts w:ascii="Arial" w:hAnsi="Arial" w:cs="Arial"/>
          <w:sz w:val="20"/>
          <w:szCs w:val="20"/>
        </w:rPr>
        <w:t xml:space="preserve"> </w:t>
      </w:r>
    </w:p>
    <w:p w:rsidR="008632C5" w:rsidRPr="00230A5A" w:rsidRDefault="008632C5" w:rsidP="00C416CB">
      <w:pPr>
        <w:numPr>
          <w:ilvl w:val="0"/>
          <w:numId w:val="34"/>
        </w:numPr>
        <w:spacing w:before="120" w:after="120"/>
        <w:jc w:val="both"/>
        <w:rPr>
          <w:rFonts w:ascii="Arial" w:hAnsi="Arial" w:cs="Arial"/>
          <w:sz w:val="20"/>
          <w:szCs w:val="20"/>
        </w:rPr>
      </w:pPr>
      <w:r w:rsidRPr="005B6CC5">
        <w:rPr>
          <w:rFonts w:ascii="Arial" w:hAnsi="Arial" w:cs="Arial"/>
          <w:sz w:val="20"/>
          <w:szCs w:val="20"/>
        </w:rPr>
        <w:t>Курси англійської мови для членів ГУП</w:t>
      </w:r>
      <w:r w:rsidRPr="00230A5A">
        <w:rPr>
          <w:rFonts w:ascii="Arial" w:hAnsi="Arial" w:cs="Arial"/>
          <w:sz w:val="20"/>
          <w:szCs w:val="20"/>
        </w:rPr>
        <w:t>.</w:t>
      </w:r>
      <w:r w:rsidRPr="005B6CC5">
        <w:rPr>
          <w:rFonts w:ascii="Arial" w:hAnsi="Arial" w:cs="Arial"/>
          <w:sz w:val="20"/>
          <w:szCs w:val="20"/>
        </w:rPr>
        <w:t xml:space="preserve"> </w:t>
      </w:r>
    </w:p>
    <w:p w:rsidR="008632C5" w:rsidRPr="00230A5A" w:rsidRDefault="008632C5" w:rsidP="005F052C">
      <w:pPr>
        <w:spacing w:before="120" w:after="120"/>
        <w:ind w:left="426"/>
        <w:rPr>
          <w:rFonts w:ascii="Arial" w:hAnsi="Arial" w:cs="Arial"/>
          <w:sz w:val="20"/>
          <w:szCs w:val="20"/>
        </w:rPr>
      </w:pPr>
      <w:r w:rsidRPr="005B6CC5">
        <w:rPr>
          <w:rFonts w:ascii="Arial" w:hAnsi="Arial" w:cs="Arial"/>
          <w:sz w:val="20"/>
          <w:szCs w:val="20"/>
        </w:rPr>
        <w:t> </w:t>
      </w:r>
      <w:r w:rsidRPr="005B6CC5">
        <w:rPr>
          <w:rFonts w:ascii="Arial" w:hAnsi="Arial" w:cs="Arial"/>
          <w:sz w:val="20"/>
          <w:szCs w:val="20"/>
        </w:rPr>
        <w:br/>
        <w:t>Сфера дії Проекту може бути змінена після завершення концептуального та детального проектів; зміни підлягають ухваленню Банком. </w:t>
      </w:r>
    </w:p>
    <w:p w:rsidR="008632C5" w:rsidRPr="00230A5A" w:rsidRDefault="008632C5" w:rsidP="005F052C">
      <w:pPr>
        <w:pStyle w:val="NormalWeb"/>
        <w:spacing w:before="120" w:beforeAutospacing="0" w:after="120" w:afterAutospacing="0"/>
        <w:jc w:val="both"/>
        <w:rPr>
          <w:rFonts w:ascii="Arial" w:hAnsi="Arial" w:cs="Arial"/>
          <w:color w:val="auto"/>
          <w:sz w:val="20"/>
          <w:szCs w:val="20"/>
        </w:rPr>
      </w:pPr>
      <w:r w:rsidRPr="005B6CC5">
        <w:rPr>
          <w:rFonts w:ascii="Arial" w:hAnsi="Arial" w:cs="Arial"/>
          <w:b/>
          <w:bCs/>
          <w:color w:val="auto"/>
          <w:sz w:val="20"/>
          <w:szCs w:val="20"/>
        </w:rPr>
        <w:t>Графік</w:t>
      </w:r>
    </w:p>
    <w:p w:rsidR="008632C5" w:rsidRPr="00230A5A" w:rsidRDefault="008632C5" w:rsidP="005F052C">
      <w:pPr>
        <w:rPr>
          <w:rFonts w:ascii="Arial" w:hAnsi="Arial" w:cs="Arial"/>
          <w:sz w:val="20"/>
          <w:szCs w:val="20"/>
        </w:rPr>
      </w:pPr>
      <w:r w:rsidRPr="005B6CC5">
        <w:rPr>
          <w:rFonts w:ascii="Arial" w:hAnsi="Arial" w:cs="Arial"/>
          <w:sz w:val="20"/>
          <w:szCs w:val="20"/>
        </w:rPr>
        <w:t>01.01.2006 – 31.12.2020</w:t>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br w:type="page"/>
      </w:r>
    </w:p>
    <w:p w:rsidR="008632C5" w:rsidRPr="00230A5A" w:rsidRDefault="008632C5" w:rsidP="005F052C">
      <w:pPr>
        <w:pStyle w:val="Heading1"/>
        <w:spacing w:before="120" w:after="120"/>
        <w:rPr>
          <w:rFonts w:cs="Arial"/>
        </w:rPr>
      </w:pPr>
      <w:r w:rsidRPr="005B6CC5">
        <w:rPr>
          <w:rFonts w:cs="Arial"/>
        </w:rPr>
        <w:t>A.2. ПРОЕКТНА ІНФОРМАЦІЯ, ЯКА МАЄ НАДСИЛАТИСЯ БАНКУ, ТА СПОСІБ НАДСИЛАННЯ</w:t>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 </w:t>
      </w:r>
    </w:p>
    <w:p w:rsidR="008632C5" w:rsidRPr="00230A5A" w:rsidRDefault="008632C5" w:rsidP="00C416CB">
      <w:pPr>
        <w:numPr>
          <w:ilvl w:val="0"/>
          <w:numId w:val="35"/>
        </w:numPr>
        <w:tabs>
          <w:tab w:val="clear" w:pos="720"/>
        </w:tabs>
        <w:spacing w:before="120" w:after="120"/>
        <w:ind w:left="994" w:firstLine="0"/>
        <w:rPr>
          <w:rFonts w:ascii="Arial" w:hAnsi="Arial" w:cs="Arial"/>
          <w:b/>
          <w:sz w:val="20"/>
          <w:szCs w:val="20"/>
        </w:rPr>
      </w:pPr>
      <w:r w:rsidRPr="005B6CC5">
        <w:rPr>
          <w:rFonts w:ascii="Arial" w:hAnsi="Arial" w:cs="Arial"/>
          <w:b/>
          <w:sz w:val="20"/>
          <w:szCs w:val="20"/>
          <w:u w:val="single"/>
        </w:rPr>
        <w:t>Розсилання інформації: призначення відповідальної особи</w:t>
      </w:r>
      <w:r w:rsidRPr="005B6CC5">
        <w:rPr>
          <w:rFonts w:ascii="Arial" w:hAnsi="Arial" w:cs="Arial"/>
          <w:b/>
          <w:sz w:val="20"/>
          <w:szCs w:val="20"/>
        </w:rPr>
        <w:t xml:space="preserve"> </w:t>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 </w:t>
      </w:r>
    </w:p>
    <w:p w:rsidR="008632C5" w:rsidRPr="00230A5A" w:rsidRDefault="008632C5" w:rsidP="005F052C">
      <w:pPr>
        <w:pStyle w:val="NormalWeb"/>
        <w:spacing w:before="120" w:beforeAutospacing="0" w:after="120" w:afterAutospacing="0"/>
        <w:rPr>
          <w:rFonts w:ascii="Arial" w:hAnsi="Arial" w:cs="Arial"/>
          <w:sz w:val="20"/>
          <w:szCs w:val="20"/>
        </w:rPr>
      </w:pPr>
      <w:r w:rsidRPr="005B6CC5">
        <w:rPr>
          <w:rFonts w:ascii="Arial" w:hAnsi="Arial" w:cs="Arial"/>
          <w:sz w:val="20"/>
          <w:szCs w:val="20"/>
        </w:rPr>
        <w:t xml:space="preserve">Представлена нижче інформація має надсилатися Банку під відповідальність таких осіб: </w:t>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 </w:t>
      </w:r>
    </w:p>
    <w:tbl>
      <w:tblPr>
        <w:tblW w:w="8925" w:type="dxa"/>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000"/>
      </w:tblPr>
      <w:tblGrid>
        <w:gridCol w:w="3085"/>
        <w:gridCol w:w="5840"/>
      </w:tblGrid>
      <w:tr w:rsidR="008632C5" w:rsidRPr="00230A5A" w:rsidTr="00254DF9">
        <w:trPr>
          <w:tblCellSpacing w:w="0" w:type="dxa"/>
        </w:trPr>
        <w:tc>
          <w:tcPr>
            <w:tcW w:w="1830" w:type="dxa"/>
          </w:tcPr>
          <w:p w:rsidR="008632C5" w:rsidRPr="00230A5A" w:rsidRDefault="008632C5" w:rsidP="00BA5E29">
            <w:pPr>
              <w:spacing w:before="120" w:after="120"/>
              <w:rPr>
                <w:rFonts w:ascii="Arial" w:hAnsi="Arial" w:cs="Arial"/>
                <w:color w:val="000000"/>
                <w:sz w:val="20"/>
                <w:szCs w:val="20"/>
              </w:rPr>
            </w:pPr>
            <w:r w:rsidRPr="005B6CC5">
              <w:rPr>
                <w:rFonts w:ascii="Arial" w:hAnsi="Arial" w:cs="Arial"/>
                <w:sz w:val="20"/>
                <w:szCs w:val="20"/>
              </w:rPr>
              <w:t>Компанія</w:t>
            </w:r>
          </w:p>
        </w:tc>
        <w:tc>
          <w:tcPr>
            <w:tcW w:w="4860" w:type="dxa"/>
          </w:tcPr>
          <w:p w:rsidR="008632C5" w:rsidRPr="00230A5A" w:rsidRDefault="008632C5" w:rsidP="00BA5E29">
            <w:pPr>
              <w:spacing w:before="120" w:after="120"/>
              <w:rPr>
                <w:rFonts w:ascii="Arial" w:hAnsi="Arial" w:cs="Arial"/>
                <w:color w:val="000000"/>
                <w:sz w:val="20"/>
                <w:szCs w:val="20"/>
              </w:rPr>
            </w:pPr>
            <w:r w:rsidRPr="005B6CC5">
              <w:rPr>
                <w:rFonts w:ascii="Arial" w:hAnsi="Arial" w:cs="Arial"/>
                <w:i/>
                <w:iCs/>
                <w:sz w:val="20"/>
                <w:szCs w:val="20"/>
              </w:rPr>
              <w:t xml:space="preserve">Комунальне підприємство </w:t>
            </w:r>
            <w:r w:rsidRPr="00230A5A">
              <w:rPr>
                <w:rFonts w:ascii="Arial" w:hAnsi="Arial" w:cs="Arial"/>
                <w:i/>
                <w:iCs/>
                <w:sz w:val="20"/>
                <w:szCs w:val="20"/>
              </w:rPr>
              <w:t>«</w:t>
            </w:r>
            <w:r w:rsidRPr="005B6CC5">
              <w:rPr>
                <w:rFonts w:ascii="Arial" w:hAnsi="Arial" w:cs="Arial"/>
                <w:i/>
                <w:iCs/>
                <w:sz w:val="20"/>
                <w:szCs w:val="20"/>
              </w:rPr>
              <w:t>Миколаївводоканал</w:t>
            </w:r>
            <w:r w:rsidRPr="00230A5A">
              <w:rPr>
                <w:rFonts w:ascii="Arial" w:hAnsi="Arial" w:cs="Arial"/>
                <w:i/>
                <w:iCs/>
                <w:sz w:val="20"/>
                <w:szCs w:val="20"/>
              </w:rPr>
              <w:t>»</w:t>
            </w:r>
            <w:r w:rsidRPr="005B6CC5">
              <w:rPr>
                <w:rFonts w:ascii="Arial" w:hAnsi="Arial" w:cs="Arial"/>
                <w:i/>
                <w:iCs/>
                <w:sz w:val="20"/>
                <w:szCs w:val="20"/>
              </w:rPr>
              <w:t xml:space="preserve"> </w:t>
            </w:r>
          </w:p>
        </w:tc>
      </w:tr>
      <w:tr w:rsidR="008632C5" w:rsidRPr="00230A5A" w:rsidTr="00254DF9">
        <w:trPr>
          <w:tblCellSpacing w:w="0" w:type="dxa"/>
        </w:trPr>
        <w:tc>
          <w:tcPr>
            <w:tcW w:w="0" w:type="auto"/>
          </w:tcPr>
          <w:p w:rsidR="008632C5" w:rsidRPr="00230A5A" w:rsidRDefault="008632C5" w:rsidP="00BA5E29">
            <w:pPr>
              <w:spacing w:before="120" w:after="120"/>
              <w:rPr>
                <w:rFonts w:ascii="Arial" w:hAnsi="Arial" w:cs="Arial"/>
                <w:color w:val="000000"/>
                <w:sz w:val="20"/>
                <w:szCs w:val="20"/>
              </w:rPr>
            </w:pPr>
            <w:r w:rsidRPr="005B6CC5">
              <w:rPr>
                <w:rFonts w:ascii="Arial" w:hAnsi="Arial" w:cs="Arial"/>
                <w:sz w:val="20"/>
                <w:szCs w:val="20"/>
              </w:rPr>
              <w:t>Контактна особа</w:t>
            </w:r>
          </w:p>
        </w:tc>
        <w:tc>
          <w:tcPr>
            <w:tcW w:w="0" w:type="auto"/>
          </w:tcPr>
          <w:p w:rsidR="008632C5" w:rsidRPr="00230A5A" w:rsidRDefault="008632C5" w:rsidP="00BA5E29">
            <w:pPr>
              <w:spacing w:before="120" w:after="120"/>
              <w:rPr>
                <w:rFonts w:ascii="Arial" w:hAnsi="Arial" w:cs="Arial"/>
                <w:color w:val="000000"/>
                <w:sz w:val="20"/>
                <w:szCs w:val="20"/>
              </w:rPr>
            </w:pPr>
            <w:r w:rsidRPr="005B6CC5">
              <w:rPr>
                <w:rFonts w:ascii="Arial" w:hAnsi="Arial" w:cs="Arial"/>
                <w:sz w:val="20"/>
                <w:szCs w:val="20"/>
              </w:rPr>
              <w:t>Борис Дуденко</w:t>
            </w:r>
          </w:p>
        </w:tc>
      </w:tr>
      <w:tr w:rsidR="008632C5" w:rsidRPr="00230A5A" w:rsidTr="00254DF9">
        <w:trPr>
          <w:tblCellSpacing w:w="0" w:type="dxa"/>
        </w:trPr>
        <w:tc>
          <w:tcPr>
            <w:tcW w:w="0" w:type="auto"/>
          </w:tcPr>
          <w:p w:rsidR="008632C5" w:rsidRPr="00230A5A" w:rsidRDefault="008632C5" w:rsidP="00BA5E29">
            <w:pPr>
              <w:spacing w:before="120" w:after="120"/>
              <w:rPr>
                <w:rFonts w:ascii="Arial" w:hAnsi="Arial" w:cs="Arial"/>
                <w:color w:val="000000"/>
                <w:sz w:val="20"/>
                <w:szCs w:val="20"/>
              </w:rPr>
            </w:pPr>
            <w:r w:rsidRPr="005B6CC5">
              <w:rPr>
                <w:rFonts w:ascii="Arial" w:hAnsi="Arial" w:cs="Arial"/>
                <w:sz w:val="20"/>
                <w:szCs w:val="20"/>
              </w:rPr>
              <w:t>Посада</w:t>
            </w:r>
          </w:p>
        </w:tc>
        <w:tc>
          <w:tcPr>
            <w:tcW w:w="0" w:type="auto"/>
          </w:tcPr>
          <w:p w:rsidR="008632C5" w:rsidRPr="00230A5A" w:rsidRDefault="008632C5" w:rsidP="00BA5E29">
            <w:pPr>
              <w:spacing w:before="120" w:after="120"/>
              <w:rPr>
                <w:rFonts w:ascii="Arial" w:hAnsi="Arial" w:cs="Arial"/>
                <w:color w:val="000000"/>
                <w:sz w:val="20"/>
                <w:szCs w:val="20"/>
              </w:rPr>
            </w:pPr>
            <w:r w:rsidRPr="005B6CC5">
              <w:rPr>
                <w:rFonts w:ascii="Arial" w:hAnsi="Arial" w:cs="Arial"/>
                <w:i/>
                <w:iCs/>
                <w:sz w:val="20"/>
                <w:szCs w:val="20"/>
              </w:rPr>
              <w:t>Генеральний директор</w:t>
            </w:r>
          </w:p>
        </w:tc>
      </w:tr>
      <w:tr w:rsidR="008632C5" w:rsidRPr="00230A5A" w:rsidTr="00254DF9">
        <w:trPr>
          <w:tblCellSpacing w:w="0" w:type="dxa"/>
        </w:trPr>
        <w:tc>
          <w:tcPr>
            <w:tcW w:w="0" w:type="auto"/>
          </w:tcPr>
          <w:p w:rsidR="008632C5" w:rsidRPr="00230A5A" w:rsidRDefault="008632C5" w:rsidP="00BA5E29">
            <w:pPr>
              <w:spacing w:before="120" w:after="120"/>
              <w:rPr>
                <w:rFonts w:ascii="Arial" w:hAnsi="Arial" w:cs="Arial"/>
                <w:color w:val="000000"/>
                <w:sz w:val="20"/>
                <w:szCs w:val="20"/>
              </w:rPr>
            </w:pPr>
            <w:r w:rsidRPr="005B6CC5">
              <w:rPr>
                <w:rFonts w:ascii="Arial" w:hAnsi="Arial" w:cs="Arial"/>
                <w:sz w:val="20"/>
                <w:szCs w:val="20"/>
              </w:rPr>
              <w:t>Підрозділ / Департамент</w:t>
            </w:r>
          </w:p>
        </w:tc>
        <w:tc>
          <w:tcPr>
            <w:tcW w:w="0" w:type="auto"/>
          </w:tcPr>
          <w:p w:rsidR="008632C5" w:rsidRPr="00230A5A" w:rsidRDefault="008632C5" w:rsidP="00BA5E29">
            <w:pPr>
              <w:spacing w:before="120" w:after="120"/>
              <w:rPr>
                <w:rFonts w:ascii="Arial" w:hAnsi="Arial" w:cs="Arial"/>
                <w:color w:val="000000"/>
                <w:sz w:val="20"/>
                <w:szCs w:val="20"/>
              </w:rPr>
            </w:pPr>
            <w:r w:rsidRPr="005B6CC5">
              <w:rPr>
                <w:rFonts w:ascii="Arial" w:hAnsi="Arial" w:cs="Arial"/>
                <w:sz w:val="20"/>
                <w:szCs w:val="20"/>
              </w:rPr>
              <w:t> </w:t>
            </w:r>
          </w:p>
        </w:tc>
      </w:tr>
      <w:tr w:rsidR="008632C5" w:rsidRPr="00230A5A" w:rsidTr="00254DF9">
        <w:trPr>
          <w:tblCellSpacing w:w="0" w:type="dxa"/>
        </w:trPr>
        <w:tc>
          <w:tcPr>
            <w:tcW w:w="0" w:type="auto"/>
          </w:tcPr>
          <w:p w:rsidR="008632C5" w:rsidRPr="00230A5A" w:rsidRDefault="008632C5" w:rsidP="00BA5E29">
            <w:pPr>
              <w:spacing w:before="120" w:after="120"/>
              <w:rPr>
                <w:rFonts w:ascii="Arial" w:hAnsi="Arial" w:cs="Arial"/>
                <w:color w:val="000000"/>
                <w:sz w:val="20"/>
                <w:szCs w:val="20"/>
              </w:rPr>
            </w:pPr>
            <w:r w:rsidRPr="005B6CC5">
              <w:rPr>
                <w:rFonts w:ascii="Arial" w:hAnsi="Arial" w:cs="Arial"/>
                <w:sz w:val="20"/>
                <w:szCs w:val="20"/>
              </w:rPr>
              <w:t>Адреса</w:t>
            </w:r>
          </w:p>
        </w:tc>
        <w:tc>
          <w:tcPr>
            <w:tcW w:w="0" w:type="auto"/>
          </w:tcPr>
          <w:p w:rsidR="008632C5" w:rsidRPr="00230A5A" w:rsidRDefault="008632C5" w:rsidP="00BA5E29">
            <w:pPr>
              <w:spacing w:before="120" w:after="120"/>
              <w:rPr>
                <w:rFonts w:ascii="Arial" w:hAnsi="Arial" w:cs="Arial"/>
                <w:color w:val="000000"/>
                <w:sz w:val="20"/>
                <w:szCs w:val="20"/>
              </w:rPr>
            </w:pPr>
            <w:r w:rsidRPr="005B6CC5">
              <w:rPr>
                <w:rFonts w:ascii="Arial" w:hAnsi="Arial" w:cs="Arial"/>
                <w:i/>
                <w:iCs/>
                <w:sz w:val="20"/>
                <w:szCs w:val="20"/>
              </w:rPr>
              <w:t>Погран</w:t>
            </w:r>
            <w:r w:rsidRPr="00230A5A">
              <w:rPr>
                <w:rFonts w:ascii="Arial" w:hAnsi="Arial" w:cs="Arial"/>
                <w:i/>
                <w:iCs/>
                <w:sz w:val="20"/>
                <w:szCs w:val="20"/>
              </w:rPr>
              <w:t>и</w:t>
            </w:r>
            <w:r w:rsidRPr="005B6CC5">
              <w:rPr>
                <w:rFonts w:ascii="Arial" w:hAnsi="Arial" w:cs="Arial"/>
                <w:i/>
                <w:iCs/>
                <w:sz w:val="20"/>
                <w:szCs w:val="20"/>
              </w:rPr>
              <w:t>чна вул., 161, Миколаїв, Україна</w:t>
            </w:r>
          </w:p>
        </w:tc>
      </w:tr>
      <w:tr w:rsidR="008632C5" w:rsidRPr="00230A5A" w:rsidTr="00254DF9">
        <w:trPr>
          <w:tblCellSpacing w:w="0" w:type="dxa"/>
        </w:trPr>
        <w:tc>
          <w:tcPr>
            <w:tcW w:w="0" w:type="auto"/>
          </w:tcPr>
          <w:p w:rsidR="008632C5" w:rsidRPr="00230A5A" w:rsidRDefault="008632C5" w:rsidP="00BA5E29">
            <w:pPr>
              <w:spacing w:before="120" w:after="120"/>
              <w:rPr>
                <w:rFonts w:ascii="Arial" w:hAnsi="Arial" w:cs="Arial"/>
                <w:color w:val="000000"/>
                <w:sz w:val="20"/>
                <w:szCs w:val="20"/>
              </w:rPr>
            </w:pPr>
            <w:r w:rsidRPr="005B6CC5">
              <w:rPr>
                <w:rFonts w:ascii="Arial" w:hAnsi="Arial" w:cs="Arial"/>
                <w:sz w:val="20"/>
                <w:szCs w:val="20"/>
              </w:rPr>
              <w:t>Телефон</w:t>
            </w:r>
          </w:p>
        </w:tc>
        <w:tc>
          <w:tcPr>
            <w:tcW w:w="0" w:type="auto"/>
          </w:tcPr>
          <w:p w:rsidR="008632C5" w:rsidRPr="00230A5A" w:rsidRDefault="008632C5" w:rsidP="00BA5E29">
            <w:pPr>
              <w:spacing w:before="120" w:after="120"/>
              <w:rPr>
                <w:rFonts w:ascii="Arial" w:hAnsi="Arial" w:cs="Arial"/>
                <w:color w:val="000000"/>
                <w:sz w:val="20"/>
                <w:szCs w:val="20"/>
              </w:rPr>
            </w:pPr>
            <w:r w:rsidRPr="005B6CC5">
              <w:rPr>
                <w:rFonts w:ascii="Arial" w:hAnsi="Arial" w:cs="Arial"/>
                <w:i/>
                <w:iCs/>
                <w:sz w:val="20"/>
                <w:szCs w:val="20"/>
              </w:rPr>
              <w:t>(0512) 58</w:t>
            </w:r>
            <w:r w:rsidRPr="00230A5A">
              <w:rPr>
                <w:rFonts w:ascii="Arial" w:hAnsi="Arial" w:cs="Arial"/>
                <w:i/>
                <w:iCs/>
                <w:sz w:val="20"/>
                <w:szCs w:val="20"/>
              </w:rPr>
              <w:t>-</w:t>
            </w:r>
            <w:r w:rsidRPr="005B6CC5">
              <w:rPr>
                <w:rFonts w:ascii="Arial" w:hAnsi="Arial" w:cs="Arial"/>
                <w:i/>
                <w:iCs/>
                <w:sz w:val="20"/>
                <w:szCs w:val="20"/>
              </w:rPr>
              <w:t>25</w:t>
            </w:r>
            <w:r w:rsidRPr="00230A5A">
              <w:rPr>
                <w:rFonts w:ascii="Arial" w:hAnsi="Arial" w:cs="Arial"/>
                <w:i/>
                <w:iCs/>
                <w:sz w:val="20"/>
                <w:szCs w:val="20"/>
              </w:rPr>
              <w:t>-</w:t>
            </w:r>
            <w:r w:rsidRPr="005B6CC5">
              <w:rPr>
                <w:rFonts w:ascii="Arial" w:hAnsi="Arial" w:cs="Arial"/>
                <w:i/>
                <w:iCs/>
                <w:sz w:val="20"/>
                <w:szCs w:val="20"/>
              </w:rPr>
              <w:t>70</w:t>
            </w:r>
          </w:p>
        </w:tc>
      </w:tr>
      <w:tr w:rsidR="008632C5" w:rsidRPr="00230A5A" w:rsidTr="00254DF9">
        <w:trPr>
          <w:tblCellSpacing w:w="0" w:type="dxa"/>
        </w:trPr>
        <w:tc>
          <w:tcPr>
            <w:tcW w:w="0" w:type="auto"/>
          </w:tcPr>
          <w:p w:rsidR="008632C5" w:rsidRPr="00230A5A" w:rsidRDefault="008632C5" w:rsidP="00BA5E29">
            <w:pPr>
              <w:spacing w:before="120" w:after="120"/>
              <w:rPr>
                <w:rFonts w:ascii="Arial" w:hAnsi="Arial" w:cs="Arial"/>
                <w:color w:val="000000"/>
                <w:sz w:val="20"/>
                <w:szCs w:val="20"/>
              </w:rPr>
            </w:pPr>
            <w:r w:rsidRPr="005B6CC5">
              <w:rPr>
                <w:rFonts w:ascii="Arial" w:hAnsi="Arial" w:cs="Arial"/>
                <w:sz w:val="20"/>
                <w:szCs w:val="20"/>
              </w:rPr>
              <w:t>Факс</w:t>
            </w:r>
          </w:p>
        </w:tc>
        <w:tc>
          <w:tcPr>
            <w:tcW w:w="0" w:type="auto"/>
          </w:tcPr>
          <w:p w:rsidR="008632C5" w:rsidRPr="00230A5A" w:rsidRDefault="008632C5" w:rsidP="00BA5E29">
            <w:pPr>
              <w:spacing w:before="120" w:after="120"/>
              <w:rPr>
                <w:rFonts w:ascii="Arial" w:hAnsi="Arial" w:cs="Arial"/>
                <w:color w:val="000000"/>
                <w:sz w:val="20"/>
                <w:szCs w:val="20"/>
              </w:rPr>
            </w:pPr>
            <w:r w:rsidRPr="005B6CC5">
              <w:rPr>
                <w:rFonts w:ascii="Arial" w:hAnsi="Arial" w:cs="Arial"/>
                <w:i/>
                <w:iCs/>
                <w:sz w:val="20"/>
                <w:szCs w:val="20"/>
              </w:rPr>
              <w:t>24</w:t>
            </w:r>
            <w:r w:rsidRPr="00230A5A">
              <w:rPr>
                <w:rFonts w:ascii="Arial" w:hAnsi="Arial" w:cs="Arial"/>
                <w:i/>
                <w:iCs/>
                <w:sz w:val="20"/>
                <w:szCs w:val="20"/>
              </w:rPr>
              <w:t>-</w:t>
            </w:r>
            <w:r w:rsidRPr="005B6CC5">
              <w:rPr>
                <w:rFonts w:ascii="Arial" w:hAnsi="Arial" w:cs="Arial"/>
                <w:i/>
                <w:iCs/>
                <w:sz w:val="20"/>
                <w:szCs w:val="20"/>
              </w:rPr>
              <w:t>41</w:t>
            </w:r>
            <w:r w:rsidRPr="00230A5A">
              <w:rPr>
                <w:rFonts w:ascii="Arial" w:hAnsi="Arial" w:cs="Arial"/>
                <w:i/>
                <w:iCs/>
                <w:sz w:val="20"/>
                <w:szCs w:val="20"/>
              </w:rPr>
              <w:t>-</w:t>
            </w:r>
            <w:r w:rsidRPr="005B6CC5">
              <w:rPr>
                <w:rFonts w:ascii="Arial" w:hAnsi="Arial" w:cs="Arial"/>
                <w:i/>
                <w:iCs/>
                <w:sz w:val="20"/>
                <w:szCs w:val="20"/>
              </w:rPr>
              <w:t>56</w:t>
            </w:r>
          </w:p>
        </w:tc>
      </w:tr>
      <w:tr w:rsidR="008632C5" w:rsidRPr="00230A5A" w:rsidTr="00254DF9">
        <w:trPr>
          <w:tblCellSpacing w:w="0" w:type="dxa"/>
        </w:trPr>
        <w:tc>
          <w:tcPr>
            <w:tcW w:w="0" w:type="auto"/>
          </w:tcPr>
          <w:p w:rsidR="008632C5" w:rsidRPr="00230A5A" w:rsidRDefault="008632C5" w:rsidP="00BA5E29">
            <w:pPr>
              <w:spacing w:before="120" w:after="120"/>
              <w:rPr>
                <w:rFonts w:ascii="Arial" w:hAnsi="Arial" w:cs="Arial"/>
                <w:color w:val="000000"/>
                <w:sz w:val="20"/>
                <w:szCs w:val="20"/>
              </w:rPr>
            </w:pPr>
            <w:r w:rsidRPr="005B6CC5">
              <w:rPr>
                <w:rFonts w:ascii="Arial" w:hAnsi="Arial" w:cs="Arial"/>
                <w:sz w:val="20"/>
                <w:szCs w:val="20"/>
              </w:rPr>
              <w:t>Адреса електронної пошти</w:t>
            </w:r>
          </w:p>
        </w:tc>
        <w:tc>
          <w:tcPr>
            <w:tcW w:w="0" w:type="auto"/>
          </w:tcPr>
          <w:p w:rsidR="008632C5" w:rsidRPr="005B6CC5" w:rsidRDefault="008632C5" w:rsidP="005B6CC5">
            <w:pPr>
              <w:pStyle w:val="CommentText"/>
              <w:spacing w:before="120" w:after="120" w:line="240" w:lineRule="auto"/>
              <w:rPr>
                <w:rFonts w:ascii="Arial" w:hAnsi="Arial" w:cs="Arial"/>
                <w:color w:val="000000"/>
                <w:lang w:eastAsia="en-US"/>
              </w:rPr>
            </w:pPr>
            <w:r w:rsidRPr="005B6CC5">
              <w:rPr>
                <w:rFonts w:ascii="Arial" w:hAnsi="Arial" w:cs="Arial"/>
                <w:lang w:eastAsia="en-US"/>
              </w:rPr>
              <w:t>director@vodokanal.mk.ua</w:t>
            </w:r>
          </w:p>
        </w:tc>
      </w:tr>
    </w:tbl>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 </w:t>
      </w:r>
    </w:p>
    <w:p w:rsidR="008632C5" w:rsidRPr="00230A5A" w:rsidRDefault="008632C5" w:rsidP="005F052C">
      <w:pPr>
        <w:pStyle w:val="NormalWeb"/>
        <w:spacing w:before="120" w:beforeAutospacing="0" w:after="120" w:afterAutospacing="0"/>
        <w:rPr>
          <w:rFonts w:ascii="Arial" w:hAnsi="Arial" w:cs="Arial"/>
          <w:sz w:val="20"/>
          <w:szCs w:val="20"/>
        </w:rPr>
      </w:pPr>
      <w:r w:rsidRPr="005B6CC5">
        <w:rPr>
          <w:rFonts w:ascii="Arial" w:hAnsi="Arial" w:cs="Arial"/>
          <w:sz w:val="20"/>
          <w:szCs w:val="20"/>
        </w:rPr>
        <w:t xml:space="preserve">Контактна особа (контактні особи), яку зазначено вище (яких зазначено вище), є відповідальною контактною особою (відповідальними контактними особами) станом на цей час. </w:t>
      </w:r>
    </w:p>
    <w:p w:rsidR="008632C5" w:rsidRPr="00230A5A" w:rsidRDefault="008632C5" w:rsidP="005F052C">
      <w:pPr>
        <w:pStyle w:val="NormalWeb"/>
        <w:spacing w:before="120" w:beforeAutospacing="0" w:after="120" w:afterAutospacing="0"/>
        <w:rPr>
          <w:rFonts w:ascii="Arial" w:hAnsi="Arial" w:cs="Arial"/>
          <w:sz w:val="20"/>
          <w:szCs w:val="20"/>
        </w:rPr>
      </w:pPr>
      <w:r w:rsidRPr="005B6CC5">
        <w:rPr>
          <w:rFonts w:ascii="Arial" w:hAnsi="Arial" w:cs="Arial"/>
          <w:sz w:val="20"/>
          <w:szCs w:val="20"/>
        </w:rPr>
        <w:t xml:space="preserve">Ініціатор невідкладно інформує ЄІБ у разі будь-якої зміни. </w:t>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 </w:t>
      </w:r>
    </w:p>
    <w:p w:rsidR="008632C5" w:rsidRPr="00230A5A" w:rsidRDefault="008632C5" w:rsidP="00C416CB">
      <w:pPr>
        <w:numPr>
          <w:ilvl w:val="0"/>
          <w:numId w:val="35"/>
        </w:numPr>
        <w:tabs>
          <w:tab w:val="clear" w:pos="720"/>
        </w:tabs>
        <w:spacing w:before="120" w:after="120"/>
        <w:ind w:left="994" w:firstLine="0"/>
        <w:rPr>
          <w:rFonts w:ascii="Arial" w:hAnsi="Arial" w:cs="Arial"/>
          <w:b/>
          <w:sz w:val="20"/>
          <w:szCs w:val="20"/>
          <w:u w:val="single"/>
        </w:rPr>
      </w:pPr>
      <w:r w:rsidRPr="005B6CC5">
        <w:rPr>
          <w:rFonts w:ascii="Arial" w:hAnsi="Arial" w:cs="Arial"/>
          <w:b/>
          <w:sz w:val="20"/>
          <w:szCs w:val="20"/>
          <w:u w:val="single"/>
        </w:rPr>
        <w:t xml:space="preserve">Інформація з окремих питань </w:t>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 </w:t>
      </w:r>
    </w:p>
    <w:p w:rsidR="008632C5" w:rsidRPr="00230A5A" w:rsidRDefault="008632C5" w:rsidP="005F052C">
      <w:pPr>
        <w:pStyle w:val="NormalWeb"/>
        <w:spacing w:before="120" w:beforeAutospacing="0" w:after="120" w:afterAutospacing="0"/>
        <w:rPr>
          <w:rFonts w:ascii="Arial" w:hAnsi="Arial" w:cs="Arial"/>
          <w:sz w:val="20"/>
          <w:szCs w:val="20"/>
        </w:rPr>
      </w:pPr>
      <w:r w:rsidRPr="005B6CC5">
        <w:rPr>
          <w:rFonts w:ascii="Arial" w:hAnsi="Arial" w:cs="Arial"/>
          <w:sz w:val="20"/>
          <w:szCs w:val="20"/>
        </w:rPr>
        <w:t>Ініціатор надає Банкові таку інформацію не пізніше кінцевого терміну, зазначеного нижче.</w:t>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 </w:t>
      </w:r>
    </w:p>
    <w:tbl>
      <w:tblPr>
        <w:tblW w:w="8925" w:type="dxa"/>
        <w:tblCellSpacing w:w="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15" w:type="dxa"/>
          <w:left w:w="15" w:type="dxa"/>
          <w:bottom w:w="15" w:type="dxa"/>
          <w:right w:w="15" w:type="dxa"/>
        </w:tblCellMar>
        <w:tblLook w:val="0000"/>
      </w:tblPr>
      <w:tblGrid>
        <w:gridCol w:w="5819"/>
        <w:gridCol w:w="3106"/>
      </w:tblGrid>
      <w:tr w:rsidR="008632C5" w:rsidRPr="00230A5A" w:rsidTr="00140BAC">
        <w:trPr>
          <w:tblCellSpacing w:w="0" w:type="dxa"/>
        </w:trPr>
        <w:tc>
          <w:tcPr>
            <w:tcW w:w="3615" w:type="dxa"/>
            <w:tcBorders>
              <w:top w:val="single" w:sz="4" w:space="0" w:color="auto"/>
            </w:tcBorders>
          </w:tcPr>
          <w:p w:rsidR="008632C5" w:rsidRPr="00230A5A" w:rsidRDefault="008632C5" w:rsidP="00BA5E29">
            <w:pPr>
              <w:spacing w:before="120" w:after="120"/>
              <w:rPr>
                <w:rFonts w:ascii="Arial" w:hAnsi="Arial" w:cs="Arial"/>
                <w:color w:val="000000"/>
                <w:sz w:val="20"/>
                <w:szCs w:val="20"/>
              </w:rPr>
            </w:pPr>
            <w:r w:rsidRPr="005B6CC5">
              <w:rPr>
                <w:rFonts w:ascii="Arial" w:hAnsi="Arial" w:cs="Arial"/>
                <w:b/>
                <w:bCs/>
                <w:sz w:val="20"/>
                <w:szCs w:val="20"/>
              </w:rPr>
              <w:t>Документ / Інформація</w:t>
            </w:r>
          </w:p>
        </w:tc>
        <w:tc>
          <w:tcPr>
            <w:tcW w:w="3075" w:type="dxa"/>
            <w:tcBorders>
              <w:top w:val="single" w:sz="4" w:space="0" w:color="auto"/>
            </w:tcBorders>
          </w:tcPr>
          <w:p w:rsidR="008632C5" w:rsidRPr="00230A5A" w:rsidRDefault="008632C5" w:rsidP="00BA5E29">
            <w:pPr>
              <w:spacing w:before="120" w:after="120"/>
              <w:rPr>
                <w:rFonts w:ascii="Arial" w:hAnsi="Arial" w:cs="Arial"/>
                <w:color w:val="000000"/>
                <w:sz w:val="20"/>
                <w:szCs w:val="20"/>
              </w:rPr>
            </w:pPr>
            <w:r w:rsidRPr="005B6CC5">
              <w:rPr>
                <w:rFonts w:ascii="Arial" w:hAnsi="Arial" w:cs="Arial"/>
                <w:b/>
                <w:bCs/>
                <w:sz w:val="20"/>
                <w:szCs w:val="20"/>
              </w:rPr>
              <w:t xml:space="preserve">Кінцевий термін  </w:t>
            </w:r>
          </w:p>
        </w:tc>
      </w:tr>
      <w:tr w:rsidR="008632C5" w:rsidRPr="00230A5A" w:rsidTr="00140BAC">
        <w:trPr>
          <w:tblCellSpacing w:w="0" w:type="dxa"/>
        </w:trPr>
        <w:tc>
          <w:tcPr>
            <w:tcW w:w="0" w:type="auto"/>
          </w:tcPr>
          <w:p w:rsidR="008632C5" w:rsidRPr="00230A5A" w:rsidRDefault="008632C5" w:rsidP="00BA5E29">
            <w:pPr>
              <w:spacing w:before="120" w:after="120"/>
              <w:rPr>
                <w:rFonts w:ascii="Arial" w:hAnsi="Arial" w:cs="Arial"/>
                <w:color w:val="000000"/>
                <w:sz w:val="20"/>
                <w:szCs w:val="20"/>
              </w:rPr>
            </w:pPr>
            <w:r w:rsidRPr="005B6CC5">
              <w:rPr>
                <w:rFonts w:ascii="Arial" w:hAnsi="Arial" w:cs="Arial"/>
                <w:sz w:val="20"/>
                <w:szCs w:val="20"/>
              </w:rPr>
              <w:t xml:space="preserve">Лист про підтвердження та коригування тарифів на воду та каналізацію  </w:t>
            </w:r>
          </w:p>
        </w:tc>
        <w:tc>
          <w:tcPr>
            <w:tcW w:w="0" w:type="auto"/>
          </w:tcPr>
          <w:p w:rsidR="008632C5" w:rsidRPr="00230A5A" w:rsidRDefault="008632C5" w:rsidP="00BA5E29">
            <w:pPr>
              <w:spacing w:before="120" w:after="120"/>
              <w:rPr>
                <w:rFonts w:ascii="Arial" w:hAnsi="Arial" w:cs="Arial"/>
                <w:color w:val="000000"/>
                <w:sz w:val="20"/>
                <w:szCs w:val="20"/>
              </w:rPr>
            </w:pPr>
            <w:r w:rsidRPr="005B6CC5">
              <w:rPr>
                <w:rFonts w:ascii="Arial" w:hAnsi="Arial" w:cs="Arial"/>
                <w:sz w:val="20"/>
                <w:szCs w:val="20"/>
              </w:rPr>
              <w:t xml:space="preserve"> Щорічно, до моменту надс</w:t>
            </w:r>
            <w:r w:rsidRPr="00230A5A">
              <w:rPr>
                <w:rFonts w:ascii="Arial" w:hAnsi="Arial" w:cs="Arial"/>
                <w:sz w:val="20"/>
                <w:szCs w:val="20"/>
              </w:rPr>
              <w:t>и</w:t>
            </w:r>
            <w:r w:rsidRPr="005B6CC5">
              <w:rPr>
                <w:rFonts w:ascii="Arial" w:hAnsi="Arial" w:cs="Arial"/>
                <w:sz w:val="20"/>
                <w:szCs w:val="20"/>
              </w:rPr>
              <w:t xml:space="preserve">лання тарифної пропозиції до обласного органу з питань регулювання тарифів  </w:t>
            </w:r>
          </w:p>
        </w:tc>
      </w:tr>
      <w:tr w:rsidR="008632C5" w:rsidRPr="00230A5A" w:rsidTr="00140BAC">
        <w:trPr>
          <w:tblCellSpacing w:w="0" w:type="dxa"/>
        </w:trPr>
        <w:tc>
          <w:tcPr>
            <w:tcW w:w="0" w:type="auto"/>
          </w:tcPr>
          <w:p w:rsidR="008632C5" w:rsidRPr="00230A5A" w:rsidRDefault="008632C5" w:rsidP="00BA5E29">
            <w:pPr>
              <w:spacing w:before="120" w:after="120"/>
              <w:rPr>
                <w:rFonts w:ascii="Arial" w:hAnsi="Arial" w:cs="Arial"/>
                <w:color w:val="000000"/>
                <w:sz w:val="20"/>
                <w:szCs w:val="20"/>
              </w:rPr>
            </w:pPr>
            <w:r w:rsidRPr="005B6CC5">
              <w:rPr>
                <w:rFonts w:ascii="Arial" w:hAnsi="Arial" w:cs="Arial"/>
                <w:sz w:val="20"/>
                <w:szCs w:val="20"/>
              </w:rPr>
              <w:t xml:space="preserve">План дій, який є прийнятним для Банку, про a) зниження несанкціонованого використання води після водомірів, установлених у багатоквартирних будинках, і b) підвищення рівня сплати рахунків у багатоквартирних будинках </w:t>
            </w:r>
          </w:p>
        </w:tc>
        <w:tc>
          <w:tcPr>
            <w:tcW w:w="0" w:type="auto"/>
          </w:tcPr>
          <w:p w:rsidR="008632C5" w:rsidRPr="00230A5A" w:rsidRDefault="008632C5" w:rsidP="00BA5E29">
            <w:pPr>
              <w:spacing w:before="120" w:after="120"/>
              <w:rPr>
                <w:rFonts w:ascii="Arial" w:hAnsi="Arial" w:cs="Arial"/>
                <w:color w:val="000000"/>
                <w:sz w:val="20"/>
                <w:szCs w:val="20"/>
              </w:rPr>
            </w:pPr>
            <w:r w:rsidRPr="005B6CC5">
              <w:rPr>
                <w:rFonts w:ascii="Arial" w:hAnsi="Arial" w:cs="Arial"/>
                <w:sz w:val="20"/>
                <w:szCs w:val="20"/>
              </w:rPr>
              <w:t xml:space="preserve">Упродовж одного року після першої вибірки </w:t>
            </w:r>
          </w:p>
        </w:tc>
      </w:tr>
      <w:tr w:rsidR="008632C5" w:rsidRPr="00230A5A" w:rsidTr="00140BAC">
        <w:trPr>
          <w:tblCellSpacing w:w="0" w:type="dxa"/>
        </w:trPr>
        <w:tc>
          <w:tcPr>
            <w:tcW w:w="0" w:type="auto"/>
            <w:tcBorders>
              <w:bottom w:val="single" w:sz="4" w:space="0" w:color="auto"/>
            </w:tcBorders>
          </w:tcPr>
          <w:p w:rsidR="008632C5" w:rsidRPr="00230A5A" w:rsidRDefault="008632C5" w:rsidP="00BA5E29">
            <w:pPr>
              <w:spacing w:before="120" w:after="120"/>
              <w:rPr>
                <w:rFonts w:ascii="Arial" w:hAnsi="Arial" w:cs="Arial"/>
                <w:color w:val="000000"/>
                <w:sz w:val="20"/>
                <w:szCs w:val="20"/>
              </w:rPr>
            </w:pPr>
            <w:r w:rsidRPr="005B6CC5">
              <w:rPr>
                <w:rFonts w:ascii="Arial" w:hAnsi="Arial" w:cs="Arial"/>
                <w:sz w:val="20"/>
                <w:szCs w:val="20"/>
              </w:rPr>
              <w:t xml:space="preserve">План охорони навколишнього середовища для Проекту </w:t>
            </w:r>
          </w:p>
        </w:tc>
        <w:tc>
          <w:tcPr>
            <w:tcW w:w="0" w:type="auto"/>
            <w:tcBorders>
              <w:bottom w:val="single" w:sz="4" w:space="0" w:color="auto"/>
            </w:tcBorders>
          </w:tcPr>
          <w:p w:rsidR="008632C5" w:rsidRPr="00230A5A" w:rsidRDefault="008632C5" w:rsidP="00BA5E29">
            <w:pPr>
              <w:spacing w:before="120" w:after="120"/>
              <w:rPr>
                <w:rFonts w:ascii="Arial" w:hAnsi="Arial" w:cs="Arial"/>
                <w:color w:val="000000"/>
                <w:sz w:val="20"/>
                <w:szCs w:val="20"/>
              </w:rPr>
            </w:pPr>
            <w:r w:rsidRPr="005B6CC5">
              <w:rPr>
                <w:rFonts w:ascii="Arial" w:hAnsi="Arial" w:cs="Arial"/>
                <w:sz w:val="20"/>
                <w:szCs w:val="20"/>
              </w:rPr>
              <w:t xml:space="preserve">Упродовж 6 місяців з першої вибірки </w:t>
            </w:r>
          </w:p>
        </w:tc>
      </w:tr>
    </w:tbl>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 </w:t>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 </w:t>
      </w:r>
    </w:p>
    <w:p w:rsidR="008632C5" w:rsidRPr="00230A5A" w:rsidRDefault="008632C5" w:rsidP="005F052C">
      <w:pPr>
        <w:spacing w:before="120" w:after="120"/>
        <w:rPr>
          <w:rFonts w:ascii="Arial" w:hAnsi="Arial" w:cs="Arial"/>
          <w:sz w:val="20"/>
          <w:szCs w:val="20"/>
        </w:rPr>
      </w:pPr>
    </w:p>
    <w:p w:rsidR="008632C5" w:rsidRPr="00230A5A" w:rsidRDefault="008632C5" w:rsidP="005F052C">
      <w:pPr>
        <w:spacing w:before="120" w:after="120"/>
        <w:rPr>
          <w:rFonts w:ascii="Arial" w:hAnsi="Arial" w:cs="Arial"/>
          <w:sz w:val="20"/>
          <w:szCs w:val="20"/>
        </w:rPr>
      </w:pPr>
    </w:p>
    <w:p w:rsidR="008632C5" w:rsidRPr="005B6CC5" w:rsidRDefault="008632C5" w:rsidP="005F052C">
      <w:pPr>
        <w:spacing w:before="120" w:after="120"/>
        <w:rPr>
          <w:rFonts w:ascii="Arial" w:hAnsi="Arial" w:cs="Arial"/>
          <w:sz w:val="20"/>
          <w:szCs w:val="20"/>
        </w:rPr>
      </w:pPr>
    </w:p>
    <w:p w:rsidR="008632C5" w:rsidRPr="00230A5A" w:rsidRDefault="008632C5" w:rsidP="005F052C">
      <w:pPr>
        <w:spacing w:before="120" w:after="120"/>
        <w:rPr>
          <w:rFonts w:ascii="Arial" w:hAnsi="Arial" w:cs="Arial"/>
          <w:sz w:val="20"/>
          <w:szCs w:val="20"/>
        </w:rPr>
      </w:pPr>
    </w:p>
    <w:p w:rsidR="008632C5" w:rsidRPr="00230A5A" w:rsidRDefault="008632C5" w:rsidP="00C416CB">
      <w:pPr>
        <w:numPr>
          <w:ilvl w:val="0"/>
          <w:numId w:val="35"/>
        </w:numPr>
        <w:tabs>
          <w:tab w:val="clear" w:pos="720"/>
        </w:tabs>
        <w:spacing w:before="120" w:after="120"/>
        <w:ind w:left="994" w:firstLine="0"/>
        <w:rPr>
          <w:rFonts w:ascii="Arial" w:hAnsi="Arial" w:cs="Arial"/>
          <w:b/>
          <w:sz w:val="20"/>
          <w:szCs w:val="20"/>
          <w:u w:val="single"/>
        </w:rPr>
      </w:pPr>
      <w:r w:rsidRPr="005B6CC5">
        <w:rPr>
          <w:rFonts w:ascii="Arial" w:hAnsi="Arial" w:cs="Arial"/>
          <w:b/>
          <w:sz w:val="20"/>
          <w:szCs w:val="20"/>
          <w:u w:val="single"/>
        </w:rPr>
        <w:t xml:space="preserve">Інформація про виконання Проекту згідно </w:t>
      </w:r>
      <w:r w:rsidRPr="00230A5A">
        <w:rPr>
          <w:rFonts w:ascii="Arial" w:hAnsi="Arial" w:cs="Arial"/>
          <w:b/>
          <w:sz w:val="20"/>
          <w:szCs w:val="20"/>
          <w:u w:val="single"/>
        </w:rPr>
        <w:t>і</w:t>
      </w:r>
      <w:r w:rsidRPr="005B6CC5">
        <w:rPr>
          <w:rFonts w:ascii="Arial" w:hAnsi="Arial" w:cs="Arial"/>
          <w:b/>
          <w:sz w:val="20"/>
          <w:szCs w:val="20"/>
          <w:u w:val="single"/>
        </w:rPr>
        <w:t xml:space="preserve">з процедурами моніторингу Банку </w:t>
      </w:r>
    </w:p>
    <w:p w:rsidR="008632C5" w:rsidRPr="00230A5A" w:rsidRDefault="008632C5" w:rsidP="000C7666">
      <w:pPr>
        <w:spacing w:before="120" w:after="120"/>
        <w:rPr>
          <w:rFonts w:ascii="Arial" w:hAnsi="Arial" w:cs="Arial"/>
          <w:sz w:val="20"/>
          <w:szCs w:val="20"/>
        </w:rPr>
      </w:pPr>
      <w:r w:rsidRPr="005B6CC5">
        <w:rPr>
          <w:rFonts w:ascii="Arial" w:hAnsi="Arial" w:cs="Arial"/>
          <w:sz w:val="20"/>
          <w:szCs w:val="20"/>
        </w:rPr>
        <w:t> Ініціатор надає Банкові таку інформацію про поступ у виконанні Проекту не пізніше кінцевого терміну, зазначеного нижче. Вимоги до звітності відповідатимуть настільки, наскільки це є можливим, вимогам Держави Україна та ЄС.</w:t>
      </w:r>
    </w:p>
    <w:tbl>
      <w:tblPr>
        <w:tblW w:w="920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7538"/>
        <w:gridCol w:w="317"/>
        <w:gridCol w:w="1350"/>
      </w:tblGrid>
      <w:tr w:rsidR="008632C5" w:rsidRPr="00230A5A" w:rsidTr="000C7666">
        <w:trPr>
          <w:tblCellSpacing w:w="0" w:type="dxa"/>
        </w:trPr>
        <w:tc>
          <w:tcPr>
            <w:tcW w:w="7855" w:type="dxa"/>
            <w:gridSpan w:val="2"/>
          </w:tcPr>
          <w:p w:rsidR="008632C5" w:rsidRPr="00230A5A" w:rsidRDefault="008632C5" w:rsidP="00BA5E29">
            <w:pPr>
              <w:spacing w:before="120" w:after="120"/>
              <w:rPr>
                <w:rFonts w:ascii="Arial" w:hAnsi="Arial" w:cs="Arial"/>
                <w:color w:val="000000"/>
                <w:sz w:val="20"/>
                <w:szCs w:val="20"/>
              </w:rPr>
            </w:pPr>
            <w:r w:rsidRPr="005B6CC5">
              <w:rPr>
                <w:rFonts w:ascii="Arial" w:hAnsi="Arial" w:cs="Arial"/>
                <w:sz w:val="20"/>
                <w:szCs w:val="20"/>
              </w:rPr>
              <w:t> </w:t>
            </w:r>
            <w:r w:rsidRPr="005B6CC5">
              <w:rPr>
                <w:rFonts w:ascii="Arial" w:hAnsi="Arial" w:cs="Arial"/>
                <w:bCs/>
                <w:sz w:val="20"/>
                <w:szCs w:val="20"/>
              </w:rPr>
              <w:t>Документ / Інформація</w:t>
            </w:r>
          </w:p>
        </w:tc>
        <w:tc>
          <w:tcPr>
            <w:tcW w:w="1350" w:type="dxa"/>
          </w:tcPr>
          <w:p w:rsidR="008632C5" w:rsidRPr="00230A5A" w:rsidRDefault="008632C5" w:rsidP="00BA5E29">
            <w:pPr>
              <w:spacing w:before="120" w:after="120"/>
              <w:rPr>
                <w:rFonts w:ascii="Arial" w:hAnsi="Arial" w:cs="Arial"/>
                <w:color w:val="000000"/>
                <w:sz w:val="20"/>
                <w:szCs w:val="20"/>
              </w:rPr>
            </w:pPr>
            <w:r w:rsidRPr="005B6CC5">
              <w:rPr>
                <w:rFonts w:ascii="Arial" w:hAnsi="Arial" w:cs="Arial"/>
                <w:bCs/>
                <w:sz w:val="20"/>
                <w:szCs w:val="20"/>
              </w:rPr>
              <w:t>Кінцевий термін</w:t>
            </w:r>
          </w:p>
        </w:tc>
      </w:tr>
      <w:tr w:rsidR="008632C5" w:rsidRPr="00230A5A" w:rsidTr="000C7666">
        <w:trPr>
          <w:tblCellSpacing w:w="0" w:type="dxa"/>
        </w:trPr>
        <w:tc>
          <w:tcPr>
            <w:tcW w:w="7855" w:type="dxa"/>
            <w:gridSpan w:val="2"/>
            <w:tcBorders>
              <w:top w:val="single" w:sz="6" w:space="0" w:color="auto"/>
              <w:left w:val="single" w:sz="6" w:space="0" w:color="auto"/>
              <w:bottom w:val="single" w:sz="6" w:space="0" w:color="auto"/>
              <w:right w:val="single" w:sz="6" w:space="0" w:color="auto"/>
            </w:tcBorders>
          </w:tcPr>
          <w:p w:rsidR="008632C5" w:rsidRPr="00230A5A" w:rsidRDefault="008632C5" w:rsidP="00BA5E29">
            <w:pPr>
              <w:spacing w:before="120" w:after="120"/>
              <w:ind w:left="142"/>
              <w:rPr>
                <w:rFonts w:ascii="Arial" w:hAnsi="Arial" w:cs="Arial"/>
                <w:sz w:val="20"/>
                <w:szCs w:val="20"/>
              </w:rPr>
            </w:pPr>
            <w:r w:rsidRPr="005B6CC5">
              <w:rPr>
                <w:rFonts w:ascii="Arial" w:hAnsi="Arial" w:cs="Arial"/>
                <w:sz w:val="20"/>
                <w:szCs w:val="20"/>
              </w:rPr>
              <w:t>Звіт про виконанн</w:t>
            </w:r>
            <w:r>
              <w:rPr>
                <w:rFonts w:ascii="Arial" w:hAnsi="Arial" w:cs="Arial"/>
                <w:sz w:val="20"/>
                <w:szCs w:val="20"/>
              </w:rPr>
              <w:t>я</w:t>
            </w:r>
            <w:r w:rsidRPr="005B6CC5">
              <w:rPr>
                <w:rFonts w:ascii="Arial" w:hAnsi="Arial" w:cs="Arial"/>
                <w:sz w:val="20"/>
                <w:szCs w:val="20"/>
              </w:rPr>
              <w:t xml:space="preserve"> Проекту</w:t>
            </w:r>
            <w:r w:rsidRPr="00230A5A">
              <w:rPr>
                <w:rFonts w:ascii="Arial" w:hAnsi="Arial" w:cs="Arial"/>
                <w:sz w:val="20"/>
                <w:szCs w:val="20"/>
              </w:rPr>
              <w:t>:</w:t>
            </w:r>
            <w:r w:rsidRPr="005B6CC5">
              <w:rPr>
                <w:rFonts w:ascii="Arial" w:hAnsi="Arial" w:cs="Arial"/>
                <w:sz w:val="20"/>
                <w:szCs w:val="20"/>
              </w:rPr>
              <w:t xml:space="preserve"> </w:t>
            </w:r>
          </w:p>
          <w:p w:rsidR="008632C5" w:rsidRPr="00230A5A" w:rsidRDefault="008632C5" w:rsidP="00C416CB">
            <w:pPr>
              <w:numPr>
                <w:ilvl w:val="0"/>
                <w:numId w:val="36"/>
              </w:numPr>
              <w:tabs>
                <w:tab w:val="clear" w:pos="720"/>
              </w:tabs>
              <w:spacing w:before="120" w:after="120"/>
              <w:ind w:left="142" w:firstLine="0"/>
              <w:rPr>
                <w:rFonts w:ascii="Arial" w:hAnsi="Arial" w:cs="Arial"/>
                <w:sz w:val="20"/>
                <w:szCs w:val="20"/>
              </w:rPr>
            </w:pPr>
            <w:r w:rsidRPr="005B6CC5">
              <w:rPr>
                <w:rFonts w:ascii="Arial" w:hAnsi="Arial" w:cs="Arial"/>
                <w:sz w:val="20"/>
                <w:szCs w:val="20"/>
              </w:rPr>
              <w:t>досягнення/результати згідно</w:t>
            </w:r>
            <w:r>
              <w:rPr>
                <w:rFonts w:ascii="Arial" w:hAnsi="Arial" w:cs="Arial"/>
                <w:sz w:val="20"/>
                <w:szCs w:val="20"/>
              </w:rPr>
              <w:t xml:space="preserve"> </w:t>
            </w:r>
            <w:r w:rsidRPr="005B6CC5">
              <w:rPr>
                <w:rFonts w:ascii="Arial" w:hAnsi="Arial" w:cs="Arial"/>
                <w:sz w:val="20"/>
                <w:szCs w:val="20"/>
              </w:rPr>
              <w:t xml:space="preserve">з </w:t>
            </w:r>
            <w:r>
              <w:rPr>
                <w:rFonts w:ascii="Arial" w:hAnsi="Arial" w:cs="Arial"/>
                <w:sz w:val="20"/>
                <w:szCs w:val="20"/>
              </w:rPr>
              <w:t>покажчиками показниками, які базуються на</w:t>
            </w:r>
            <w:r w:rsidRPr="005B6CC5">
              <w:rPr>
                <w:rFonts w:ascii="Arial" w:hAnsi="Arial" w:cs="Arial"/>
                <w:sz w:val="20"/>
                <w:szCs w:val="20"/>
              </w:rPr>
              <w:t xml:space="preserve"> технічно</w:t>
            </w:r>
            <w:r>
              <w:rPr>
                <w:rFonts w:ascii="Arial" w:hAnsi="Arial" w:cs="Arial"/>
                <w:sz w:val="20"/>
                <w:szCs w:val="20"/>
              </w:rPr>
              <w:t>му</w:t>
            </w:r>
            <w:r w:rsidRPr="005B6CC5">
              <w:rPr>
                <w:rFonts w:ascii="Arial" w:hAnsi="Arial" w:cs="Arial"/>
                <w:sz w:val="20"/>
                <w:szCs w:val="20"/>
              </w:rPr>
              <w:t xml:space="preserve"> описі Проекту (</w:t>
            </w:r>
            <w:r w:rsidRPr="00230A5A">
              <w:rPr>
                <w:rFonts w:ascii="Arial" w:hAnsi="Arial" w:cs="Arial"/>
                <w:sz w:val="20"/>
                <w:szCs w:val="20"/>
              </w:rPr>
              <w:t xml:space="preserve">Додаток </w:t>
            </w:r>
            <w:r w:rsidRPr="005B6CC5">
              <w:rPr>
                <w:rFonts w:ascii="Arial" w:hAnsi="Arial" w:cs="Arial"/>
                <w:sz w:val="20"/>
                <w:szCs w:val="20"/>
              </w:rPr>
              <w:t>I)</w:t>
            </w:r>
            <w:r w:rsidRPr="00230A5A">
              <w:rPr>
                <w:rFonts w:ascii="Arial" w:hAnsi="Arial" w:cs="Arial"/>
                <w:sz w:val="20"/>
                <w:szCs w:val="20"/>
              </w:rPr>
              <w:t>;</w:t>
            </w:r>
            <w:r w:rsidRPr="005B6CC5">
              <w:rPr>
                <w:rFonts w:ascii="Arial" w:hAnsi="Arial" w:cs="Arial"/>
                <w:sz w:val="20"/>
                <w:szCs w:val="20"/>
              </w:rPr>
              <w:t xml:space="preserve"> </w:t>
            </w:r>
          </w:p>
          <w:p w:rsidR="008632C5" w:rsidRPr="00A2099F" w:rsidRDefault="008632C5" w:rsidP="00C416CB">
            <w:pPr>
              <w:numPr>
                <w:ilvl w:val="0"/>
                <w:numId w:val="36"/>
              </w:numPr>
              <w:tabs>
                <w:tab w:val="clear" w:pos="720"/>
              </w:tabs>
              <w:spacing w:before="120" w:after="120"/>
              <w:ind w:left="142" w:firstLine="0"/>
              <w:rPr>
                <w:rFonts w:ascii="Arial" w:hAnsi="Arial" w:cs="Arial"/>
                <w:sz w:val="20"/>
                <w:szCs w:val="20"/>
              </w:rPr>
            </w:pPr>
            <w:r w:rsidRPr="005B6CC5">
              <w:rPr>
                <w:rFonts w:ascii="Arial" w:hAnsi="Arial" w:cs="Arial"/>
                <w:sz w:val="20"/>
                <w:szCs w:val="20"/>
              </w:rPr>
              <w:t xml:space="preserve">у разі необхідності, останній варіант технічного опису у короткому вигляді з поясненням причин внесення значних змін, порівняно з початковою версією; </w:t>
            </w:r>
          </w:p>
          <w:p w:rsidR="008632C5" w:rsidRPr="00230A5A" w:rsidRDefault="008632C5" w:rsidP="00C416CB">
            <w:pPr>
              <w:numPr>
                <w:ilvl w:val="0"/>
                <w:numId w:val="36"/>
              </w:numPr>
              <w:tabs>
                <w:tab w:val="clear" w:pos="720"/>
              </w:tabs>
              <w:spacing w:before="120" w:after="120"/>
              <w:ind w:left="142" w:firstLine="0"/>
              <w:rPr>
                <w:rFonts w:ascii="Arial" w:hAnsi="Arial" w:cs="Arial"/>
                <w:sz w:val="20"/>
                <w:szCs w:val="20"/>
              </w:rPr>
            </w:pPr>
            <w:r w:rsidRPr="005B6CC5">
              <w:rPr>
                <w:rFonts w:ascii="Arial" w:hAnsi="Arial" w:cs="Arial"/>
                <w:sz w:val="20"/>
                <w:szCs w:val="20"/>
              </w:rPr>
              <w:t xml:space="preserve">короткий виклад заходів, </w:t>
            </w:r>
            <w:r w:rsidRPr="00230A5A">
              <w:rPr>
                <w:rFonts w:ascii="Arial" w:hAnsi="Arial" w:cs="Arial"/>
                <w:sz w:val="20"/>
                <w:szCs w:val="20"/>
              </w:rPr>
              <w:t>числі серед яких</w:t>
            </w:r>
            <w:r w:rsidRPr="005B6CC5">
              <w:rPr>
                <w:rFonts w:ascii="Arial" w:hAnsi="Arial" w:cs="Arial"/>
                <w:sz w:val="20"/>
                <w:szCs w:val="20"/>
              </w:rPr>
              <w:t xml:space="preserve"> аналіз проекту, контроль на будів</w:t>
            </w:r>
            <w:r w:rsidRPr="00230A5A">
              <w:rPr>
                <w:rFonts w:ascii="Arial" w:hAnsi="Arial" w:cs="Arial"/>
                <w:sz w:val="20"/>
                <w:szCs w:val="20"/>
              </w:rPr>
              <w:t>ельному</w:t>
            </w:r>
            <w:r w:rsidRPr="005B6CC5">
              <w:rPr>
                <w:rFonts w:ascii="Arial" w:hAnsi="Arial" w:cs="Arial"/>
                <w:sz w:val="20"/>
                <w:szCs w:val="20"/>
              </w:rPr>
              <w:t xml:space="preserve"> майданчику, питання охорони навколишнього середовища та безпеки, звіти про зміни, процедури приймання, а також заходи згідно з планом охорони навколишнього середовища для Проекту</w:t>
            </w:r>
            <w:r w:rsidRPr="00230A5A">
              <w:rPr>
                <w:rFonts w:ascii="Arial" w:hAnsi="Arial" w:cs="Arial"/>
                <w:sz w:val="20"/>
                <w:szCs w:val="20"/>
              </w:rPr>
              <w:t>;</w:t>
            </w:r>
            <w:r w:rsidRPr="005B6CC5">
              <w:rPr>
                <w:rFonts w:ascii="Arial" w:hAnsi="Arial" w:cs="Arial"/>
                <w:sz w:val="20"/>
                <w:szCs w:val="20"/>
              </w:rPr>
              <w:t xml:space="preserve"> </w:t>
            </w:r>
          </w:p>
          <w:p w:rsidR="008632C5" w:rsidRPr="00230A5A" w:rsidRDefault="008632C5" w:rsidP="00C416CB">
            <w:pPr>
              <w:numPr>
                <w:ilvl w:val="0"/>
                <w:numId w:val="36"/>
              </w:numPr>
              <w:tabs>
                <w:tab w:val="clear" w:pos="720"/>
              </w:tabs>
              <w:spacing w:before="120" w:after="120"/>
              <w:ind w:left="142" w:firstLine="0"/>
              <w:rPr>
                <w:rFonts w:ascii="Arial" w:hAnsi="Arial" w:cs="Arial"/>
                <w:sz w:val="20"/>
                <w:szCs w:val="20"/>
              </w:rPr>
            </w:pPr>
            <w:r w:rsidRPr="005B6CC5">
              <w:rPr>
                <w:rFonts w:ascii="Arial" w:hAnsi="Arial" w:cs="Arial"/>
                <w:sz w:val="20"/>
                <w:szCs w:val="20"/>
              </w:rPr>
              <w:t xml:space="preserve">опис тренінгів </w:t>
            </w:r>
            <w:r w:rsidRPr="00230A5A">
              <w:rPr>
                <w:rFonts w:ascii="Arial" w:hAnsi="Arial" w:cs="Arial"/>
                <w:sz w:val="20"/>
                <w:szCs w:val="20"/>
              </w:rPr>
              <w:t>і</w:t>
            </w:r>
            <w:r w:rsidRPr="005B6CC5">
              <w:rPr>
                <w:rFonts w:ascii="Arial" w:hAnsi="Arial" w:cs="Arial"/>
                <w:sz w:val="20"/>
                <w:szCs w:val="20"/>
              </w:rPr>
              <w:t xml:space="preserve"> технічної допомоги</w:t>
            </w:r>
            <w:r w:rsidRPr="00230A5A">
              <w:rPr>
                <w:rFonts w:ascii="Arial" w:hAnsi="Arial" w:cs="Arial"/>
                <w:sz w:val="20"/>
                <w:szCs w:val="20"/>
              </w:rPr>
              <w:t>;</w:t>
            </w:r>
          </w:p>
          <w:p w:rsidR="008632C5" w:rsidRPr="00230A5A" w:rsidRDefault="008632C5" w:rsidP="00C416CB">
            <w:pPr>
              <w:numPr>
                <w:ilvl w:val="0"/>
                <w:numId w:val="36"/>
              </w:numPr>
              <w:tabs>
                <w:tab w:val="clear" w:pos="720"/>
              </w:tabs>
              <w:spacing w:before="120" w:after="120"/>
              <w:ind w:left="142" w:firstLine="0"/>
              <w:rPr>
                <w:rFonts w:ascii="Arial" w:hAnsi="Arial" w:cs="Arial"/>
                <w:sz w:val="20"/>
                <w:szCs w:val="20"/>
              </w:rPr>
            </w:pPr>
            <w:r w:rsidRPr="005B6CC5">
              <w:rPr>
                <w:rFonts w:ascii="Arial" w:hAnsi="Arial" w:cs="Arial"/>
                <w:sz w:val="20"/>
                <w:szCs w:val="20"/>
              </w:rPr>
              <w:t>переглянутий загальний план закупівель</w:t>
            </w:r>
            <w:r w:rsidRPr="00230A5A">
              <w:rPr>
                <w:rFonts w:ascii="Arial" w:hAnsi="Arial" w:cs="Arial"/>
                <w:sz w:val="20"/>
                <w:szCs w:val="20"/>
              </w:rPr>
              <w:t xml:space="preserve"> </w:t>
            </w:r>
            <w:r w:rsidRPr="005B6CC5">
              <w:rPr>
                <w:rFonts w:ascii="Arial" w:hAnsi="Arial" w:cs="Arial"/>
                <w:sz w:val="20"/>
                <w:szCs w:val="20"/>
              </w:rPr>
              <w:t>та робіт,</w:t>
            </w:r>
            <w:r w:rsidRPr="00230A5A">
              <w:rPr>
                <w:rFonts w:ascii="Arial" w:hAnsi="Arial" w:cs="Arial"/>
                <w:sz w:val="20"/>
                <w:szCs w:val="20"/>
              </w:rPr>
              <w:t xml:space="preserve">зокрема </w:t>
            </w:r>
            <w:r w:rsidRPr="005B6CC5">
              <w:rPr>
                <w:rFonts w:ascii="Arial" w:hAnsi="Arial" w:cs="Arial"/>
                <w:sz w:val="20"/>
                <w:szCs w:val="20"/>
              </w:rPr>
              <w:t>остання інформація про дату завершення кожного з основних компонентів Проекту з поясненням причин виникнення можливих затримок</w:t>
            </w:r>
            <w:r w:rsidRPr="00230A5A">
              <w:rPr>
                <w:rFonts w:ascii="Arial" w:hAnsi="Arial" w:cs="Arial"/>
                <w:sz w:val="20"/>
                <w:szCs w:val="20"/>
              </w:rPr>
              <w:t>;</w:t>
            </w:r>
            <w:r w:rsidRPr="005B6CC5">
              <w:rPr>
                <w:rFonts w:ascii="Arial" w:hAnsi="Arial" w:cs="Arial"/>
                <w:sz w:val="20"/>
                <w:szCs w:val="20"/>
              </w:rPr>
              <w:t xml:space="preserve"> </w:t>
            </w:r>
          </w:p>
          <w:p w:rsidR="008632C5" w:rsidRPr="00230A5A" w:rsidRDefault="008632C5" w:rsidP="00C416CB">
            <w:pPr>
              <w:numPr>
                <w:ilvl w:val="0"/>
                <w:numId w:val="36"/>
              </w:numPr>
              <w:tabs>
                <w:tab w:val="clear" w:pos="720"/>
              </w:tabs>
              <w:spacing w:before="120" w:after="120"/>
              <w:ind w:left="142" w:firstLine="0"/>
              <w:rPr>
                <w:rFonts w:ascii="Arial" w:hAnsi="Arial" w:cs="Arial"/>
                <w:sz w:val="20"/>
                <w:szCs w:val="20"/>
              </w:rPr>
            </w:pPr>
            <w:r w:rsidRPr="005B6CC5">
              <w:rPr>
                <w:rFonts w:ascii="Arial" w:hAnsi="Arial" w:cs="Arial"/>
                <w:sz w:val="20"/>
                <w:szCs w:val="20"/>
              </w:rPr>
              <w:t>коригування вартості Проекту з поясненням причин будь-якого можливого збільшення затрат</w:t>
            </w:r>
            <w:r w:rsidRPr="00230A5A">
              <w:rPr>
                <w:rFonts w:ascii="Arial" w:hAnsi="Arial" w:cs="Arial"/>
                <w:sz w:val="20"/>
                <w:szCs w:val="20"/>
              </w:rPr>
              <w:t xml:space="preserve"> порівняно</w:t>
            </w:r>
            <w:r w:rsidRPr="005B6CC5">
              <w:rPr>
                <w:rFonts w:ascii="Arial" w:hAnsi="Arial" w:cs="Arial"/>
                <w:sz w:val="20"/>
                <w:szCs w:val="20"/>
              </w:rPr>
              <w:t xml:space="preserve"> з початковими затратами, закладеними в бюджет; </w:t>
            </w:r>
          </w:p>
          <w:p w:rsidR="008632C5" w:rsidRPr="00230A5A" w:rsidRDefault="008632C5" w:rsidP="00C416CB">
            <w:pPr>
              <w:numPr>
                <w:ilvl w:val="0"/>
                <w:numId w:val="36"/>
              </w:numPr>
              <w:tabs>
                <w:tab w:val="clear" w:pos="720"/>
              </w:tabs>
              <w:spacing w:before="120" w:after="120"/>
              <w:ind w:left="142" w:firstLine="0"/>
              <w:rPr>
                <w:rFonts w:ascii="Arial" w:hAnsi="Arial" w:cs="Arial"/>
                <w:sz w:val="20"/>
                <w:szCs w:val="20"/>
              </w:rPr>
            </w:pPr>
            <w:r w:rsidRPr="005B6CC5">
              <w:rPr>
                <w:rFonts w:ascii="Arial" w:hAnsi="Arial" w:cs="Arial"/>
                <w:sz w:val="20"/>
                <w:szCs w:val="20"/>
              </w:rPr>
              <w:t>огляд транзакцій та виконання проектних зобов'язань у зв'язку з використанням коштів зі спеціального рахунк</w:t>
            </w:r>
            <w:r w:rsidRPr="00230A5A">
              <w:rPr>
                <w:rFonts w:ascii="Arial" w:hAnsi="Arial" w:cs="Arial"/>
                <w:sz w:val="20"/>
                <w:szCs w:val="20"/>
              </w:rPr>
              <w:t>у;</w:t>
            </w:r>
            <w:r w:rsidRPr="005B6CC5">
              <w:rPr>
                <w:rFonts w:ascii="Arial" w:hAnsi="Arial" w:cs="Arial"/>
                <w:sz w:val="20"/>
                <w:szCs w:val="20"/>
              </w:rPr>
              <w:t xml:space="preserve"> </w:t>
            </w:r>
          </w:p>
          <w:p w:rsidR="008632C5" w:rsidRPr="00230A5A" w:rsidRDefault="008632C5" w:rsidP="00C416CB">
            <w:pPr>
              <w:numPr>
                <w:ilvl w:val="0"/>
                <w:numId w:val="36"/>
              </w:numPr>
              <w:tabs>
                <w:tab w:val="clear" w:pos="720"/>
              </w:tabs>
              <w:spacing w:before="120" w:after="120"/>
              <w:ind w:left="142" w:firstLine="0"/>
              <w:rPr>
                <w:rFonts w:ascii="Arial" w:hAnsi="Arial" w:cs="Arial"/>
                <w:sz w:val="20"/>
                <w:szCs w:val="20"/>
              </w:rPr>
            </w:pPr>
            <w:r w:rsidRPr="005B6CC5">
              <w:rPr>
                <w:rFonts w:ascii="Arial" w:hAnsi="Arial" w:cs="Arial"/>
                <w:sz w:val="20"/>
                <w:szCs w:val="20"/>
              </w:rPr>
              <w:t>огляд і статистика закупівель</w:t>
            </w:r>
            <w:r w:rsidRPr="00230A5A">
              <w:rPr>
                <w:rFonts w:ascii="Arial" w:hAnsi="Arial" w:cs="Arial"/>
                <w:sz w:val="20"/>
                <w:szCs w:val="20"/>
              </w:rPr>
              <w:t>;</w:t>
            </w:r>
            <w:r w:rsidRPr="005B6CC5">
              <w:rPr>
                <w:rFonts w:ascii="Arial" w:hAnsi="Arial" w:cs="Arial"/>
                <w:sz w:val="20"/>
                <w:szCs w:val="20"/>
              </w:rPr>
              <w:t xml:space="preserve"> </w:t>
            </w:r>
          </w:p>
          <w:p w:rsidR="008632C5" w:rsidRPr="00230A5A" w:rsidRDefault="008632C5" w:rsidP="00C416CB">
            <w:pPr>
              <w:numPr>
                <w:ilvl w:val="0"/>
                <w:numId w:val="36"/>
              </w:numPr>
              <w:tabs>
                <w:tab w:val="clear" w:pos="720"/>
              </w:tabs>
              <w:spacing w:before="120" w:after="120"/>
              <w:ind w:left="142" w:firstLine="0"/>
              <w:rPr>
                <w:rFonts w:ascii="Arial" w:hAnsi="Arial" w:cs="Arial"/>
                <w:sz w:val="20"/>
                <w:szCs w:val="20"/>
              </w:rPr>
            </w:pPr>
            <w:r w:rsidRPr="005B6CC5">
              <w:rPr>
                <w:rFonts w:ascii="Arial" w:hAnsi="Arial" w:cs="Arial"/>
                <w:sz w:val="20"/>
                <w:szCs w:val="20"/>
              </w:rPr>
              <w:t>платіжні вимоги та короткий виклад рахунків-фактури підряд</w:t>
            </w:r>
            <w:r>
              <w:rPr>
                <w:rFonts w:ascii="Arial" w:hAnsi="Arial" w:cs="Arial"/>
                <w:sz w:val="20"/>
                <w:szCs w:val="20"/>
              </w:rPr>
              <w:t>н</w:t>
            </w:r>
            <w:r w:rsidRPr="005B6CC5">
              <w:rPr>
                <w:rFonts w:ascii="Arial" w:hAnsi="Arial" w:cs="Arial"/>
                <w:sz w:val="20"/>
                <w:szCs w:val="20"/>
              </w:rPr>
              <w:t>ика</w:t>
            </w:r>
            <w:r w:rsidRPr="00230A5A">
              <w:rPr>
                <w:rFonts w:ascii="Arial" w:hAnsi="Arial" w:cs="Arial"/>
                <w:sz w:val="20"/>
                <w:szCs w:val="20"/>
              </w:rPr>
              <w:t>;</w:t>
            </w:r>
            <w:r w:rsidRPr="005B6CC5">
              <w:rPr>
                <w:rFonts w:ascii="Arial" w:hAnsi="Arial" w:cs="Arial"/>
                <w:sz w:val="20"/>
                <w:szCs w:val="20"/>
              </w:rPr>
              <w:t xml:space="preserve">  </w:t>
            </w:r>
          </w:p>
          <w:p w:rsidR="008632C5" w:rsidRPr="00230A5A" w:rsidRDefault="008632C5" w:rsidP="00C416CB">
            <w:pPr>
              <w:numPr>
                <w:ilvl w:val="0"/>
                <w:numId w:val="36"/>
              </w:numPr>
              <w:tabs>
                <w:tab w:val="clear" w:pos="720"/>
              </w:tabs>
              <w:spacing w:before="120" w:after="120"/>
              <w:ind w:left="142" w:firstLine="0"/>
              <w:rPr>
                <w:rFonts w:ascii="Arial" w:hAnsi="Arial" w:cs="Arial"/>
                <w:sz w:val="20"/>
                <w:szCs w:val="20"/>
              </w:rPr>
            </w:pPr>
            <w:r w:rsidRPr="005B6CC5">
              <w:rPr>
                <w:rFonts w:ascii="Arial" w:hAnsi="Arial" w:cs="Arial"/>
                <w:sz w:val="20"/>
                <w:szCs w:val="20"/>
              </w:rPr>
              <w:t>опис будь-яких важливих питань впливу</w:t>
            </w:r>
            <w:r w:rsidRPr="00230A5A">
              <w:rPr>
                <w:rFonts w:ascii="Arial" w:hAnsi="Arial" w:cs="Arial"/>
                <w:sz w:val="20"/>
                <w:szCs w:val="20"/>
              </w:rPr>
              <w:t xml:space="preserve"> </w:t>
            </w:r>
            <w:r w:rsidRPr="005B6CC5">
              <w:rPr>
                <w:rFonts w:ascii="Arial" w:hAnsi="Arial" w:cs="Arial"/>
                <w:sz w:val="20"/>
                <w:szCs w:val="20"/>
              </w:rPr>
              <w:t xml:space="preserve">на навколишнє середовище; </w:t>
            </w:r>
          </w:p>
          <w:p w:rsidR="008632C5" w:rsidRPr="00230A5A" w:rsidRDefault="008632C5" w:rsidP="00C416CB">
            <w:pPr>
              <w:numPr>
                <w:ilvl w:val="0"/>
                <w:numId w:val="36"/>
              </w:numPr>
              <w:tabs>
                <w:tab w:val="clear" w:pos="720"/>
              </w:tabs>
              <w:spacing w:before="120" w:after="120"/>
              <w:ind w:left="142" w:firstLine="0"/>
              <w:rPr>
                <w:rFonts w:ascii="Arial" w:hAnsi="Arial" w:cs="Arial"/>
                <w:sz w:val="20"/>
                <w:szCs w:val="20"/>
              </w:rPr>
            </w:pPr>
            <w:r w:rsidRPr="005B6CC5">
              <w:rPr>
                <w:rFonts w:ascii="Arial" w:hAnsi="Arial" w:cs="Arial"/>
                <w:sz w:val="20"/>
                <w:szCs w:val="20"/>
              </w:rPr>
              <w:t>опис будь-якої важливої проблеми,</w:t>
            </w:r>
            <w:r w:rsidRPr="00230A5A">
              <w:rPr>
                <w:rFonts w:ascii="Arial" w:hAnsi="Arial" w:cs="Arial"/>
                <w:sz w:val="20"/>
                <w:szCs w:val="20"/>
              </w:rPr>
              <w:t xml:space="preserve"> </w:t>
            </w:r>
            <w:r w:rsidRPr="005B6CC5">
              <w:rPr>
                <w:rFonts w:ascii="Arial" w:hAnsi="Arial" w:cs="Arial"/>
                <w:sz w:val="20"/>
                <w:szCs w:val="20"/>
              </w:rPr>
              <w:t xml:space="preserve">що виникла, та будь-якого можливого ризику, що може вплинути на функціонування Проекту; </w:t>
            </w:r>
          </w:p>
          <w:p w:rsidR="008632C5" w:rsidRPr="00230A5A" w:rsidRDefault="008632C5" w:rsidP="00C416CB">
            <w:pPr>
              <w:numPr>
                <w:ilvl w:val="0"/>
                <w:numId w:val="36"/>
              </w:numPr>
              <w:tabs>
                <w:tab w:val="clear" w:pos="720"/>
              </w:tabs>
              <w:spacing w:before="120" w:after="120"/>
              <w:ind w:left="142" w:firstLine="0"/>
              <w:rPr>
                <w:rFonts w:ascii="Arial" w:hAnsi="Arial" w:cs="Arial"/>
                <w:color w:val="000000"/>
                <w:sz w:val="20"/>
                <w:szCs w:val="20"/>
              </w:rPr>
            </w:pPr>
            <w:r w:rsidRPr="005B6CC5">
              <w:rPr>
                <w:rFonts w:ascii="Arial" w:hAnsi="Arial" w:cs="Arial"/>
                <w:sz w:val="20"/>
                <w:szCs w:val="20"/>
              </w:rPr>
              <w:t xml:space="preserve">будь-який судовий процес стосовно Проекту, що може тривати. </w:t>
            </w:r>
          </w:p>
          <w:p w:rsidR="008632C5" w:rsidRPr="00230A5A" w:rsidRDefault="008632C5" w:rsidP="00C416CB">
            <w:pPr>
              <w:numPr>
                <w:ilvl w:val="0"/>
                <w:numId w:val="36"/>
              </w:numPr>
              <w:tabs>
                <w:tab w:val="clear" w:pos="720"/>
              </w:tabs>
              <w:spacing w:before="120" w:after="120"/>
              <w:ind w:left="142" w:firstLine="0"/>
              <w:rPr>
                <w:rFonts w:ascii="Arial" w:hAnsi="Arial" w:cs="Arial"/>
                <w:color w:val="000000"/>
                <w:sz w:val="20"/>
                <w:szCs w:val="20"/>
              </w:rPr>
            </w:pPr>
            <w:r w:rsidRPr="005B6CC5">
              <w:rPr>
                <w:rFonts w:ascii="Arial" w:hAnsi="Arial" w:cs="Arial"/>
                <w:sz w:val="20"/>
                <w:szCs w:val="20"/>
              </w:rPr>
              <w:t>позичальник має забезпечувати, щоб Кінцевий бенефіціар подавав оновлений план закупівель для регулярного схвалення Банком щонайменше один раз на кожні 180 календарних днів протягом періоду реалізації Проекту або на вимогу Банку</w:t>
            </w:r>
            <w:r w:rsidRPr="00230A5A">
              <w:rPr>
                <w:rFonts w:ascii="Arial" w:hAnsi="Arial" w:cs="Arial"/>
                <w:sz w:val="20"/>
                <w:szCs w:val="20"/>
              </w:rPr>
              <w:t>.</w:t>
            </w:r>
          </w:p>
        </w:tc>
        <w:tc>
          <w:tcPr>
            <w:tcW w:w="1350" w:type="dxa"/>
            <w:tcBorders>
              <w:top w:val="single" w:sz="6" w:space="0" w:color="auto"/>
              <w:left w:val="single" w:sz="6" w:space="0" w:color="auto"/>
              <w:bottom w:val="single" w:sz="6" w:space="0" w:color="auto"/>
              <w:right w:val="single" w:sz="6" w:space="0" w:color="auto"/>
            </w:tcBorders>
          </w:tcPr>
          <w:p w:rsidR="008632C5" w:rsidRPr="00230A5A" w:rsidRDefault="008632C5" w:rsidP="00BA5E29">
            <w:pPr>
              <w:spacing w:before="120" w:after="120"/>
              <w:ind w:left="142"/>
              <w:rPr>
                <w:rFonts w:ascii="Arial" w:hAnsi="Arial" w:cs="Arial"/>
                <w:color w:val="000000"/>
                <w:sz w:val="20"/>
                <w:szCs w:val="20"/>
              </w:rPr>
            </w:pPr>
            <w:r w:rsidRPr="005B6CC5">
              <w:rPr>
                <w:rFonts w:ascii="Arial" w:hAnsi="Arial" w:cs="Arial"/>
                <w:sz w:val="20"/>
                <w:szCs w:val="20"/>
              </w:rPr>
              <w:t>Кожні 3 місяці   </w:t>
            </w:r>
            <w:r w:rsidRPr="005B6CC5">
              <w:rPr>
                <w:rFonts w:ascii="Arial" w:hAnsi="Arial" w:cs="Arial"/>
                <w:sz w:val="20"/>
                <w:szCs w:val="20"/>
              </w:rPr>
              <w:br/>
              <w:t xml:space="preserve">    </w:t>
            </w:r>
          </w:p>
        </w:tc>
      </w:tr>
      <w:tr w:rsidR="008632C5" w:rsidRPr="00230A5A" w:rsidTr="000C7666">
        <w:trPr>
          <w:tblCellSpacing w:w="0" w:type="dxa"/>
        </w:trPr>
        <w:tc>
          <w:tcPr>
            <w:tcW w:w="7855" w:type="dxa"/>
            <w:gridSpan w:val="2"/>
          </w:tcPr>
          <w:p w:rsidR="008632C5" w:rsidRPr="00230A5A" w:rsidRDefault="008632C5" w:rsidP="00BA5E29">
            <w:pPr>
              <w:spacing w:before="120" w:after="120"/>
              <w:ind w:left="142"/>
              <w:rPr>
                <w:rFonts w:ascii="Arial" w:hAnsi="Arial" w:cs="Arial"/>
                <w:color w:val="000000"/>
                <w:sz w:val="20"/>
                <w:szCs w:val="20"/>
              </w:rPr>
            </w:pPr>
            <w:r w:rsidRPr="005B6CC5">
              <w:rPr>
                <w:rFonts w:ascii="Arial" w:hAnsi="Arial" w:cs="Arial"/>
                <w:sz w:val="20"/>
                <w:szCs w:val="20"/>
              </w:rPr>
              <w:t xml:space="preserve">Покажчики діяльності </w:t>
            </w:r>
            <w:r w:rsidRPr="00230A5A">
              <w:rPr>
                <w:rFonts w:ascii="Arial" w:hAnsi="Arial" w:cs="Arial"/>
                <w:sz w:val="20"/>
                <w:szCs w:val="20"/>
              </w:rPr>
              <w:t>«</w:t>
            </w:r>
            <w:r w:rsidRPr="005B6CC5">
              <w:rPr>
                <w:rFonts w:ascii="Arial" w:hAnsi="Arial" w:cs="Arial"/>
                <w:sz w:val="20"/>
                <w:szCs w:val="20"/>
              </w:rPr>
              <w:t>Миколаївводоканалу</w:t>
            </w:r>
            <w:r w:rsidRPr="00230A5A">
              <w:rPr>
                <w:rFonts w:ascii="Arial" w:hAnsi="Arial" w:cs="Arial"/>
                <w:sz w:val="20"/>
                <w:szCs w:val="20"/>
              </w:rPr>
              <w:t>»</w:t>
            </w:r>
            <w:r w:rsidRPr="005B6CC5">
              <w:rPr>
                <w:rFonts w:ascii="Arial" w:hAnsi="Arial" w:cs="Arial"/>
                <w:sz w:val="20"/>
                <w:szCs w:val="20"/>
              </w:rPr>
              <w:t xml:space="preserve"> згідно з формулюваннями Міжнародної водної асоціації.  Точний перелік, який підлягає узгодженню з Банком.</w:t>
            </w:r>
          </w:p>
        </w:tc>
        <w:tc>
          <w:tcPr>
            <w:tcW w:w="1350" w:type="dxa"/>
            <w:tcBorders>
              <w:top w:val="single" w:sz="6" w:space="0" w:color="auto"/>
              <w:right w:val="single" w:sz="6" w:space="0" w:color="auto"/>
            </w:tcBorders>
          </w:tcPr>
          <w:p w:rsidR="008632C5" w:rsidRPr="00230A5A" w:rsidRDefault="008632C5" w:rsidP="00BA5E29">
            <w:pPr>
              <w:spacing w:before="120" w:after="120"/>
              <w:ind w:left="142"/>
              <w:rPr>
                <w:rFonts w:ascii="Arial" w:hAnsi="Arial" w:cs="Arial"/>
                <w:color w:val="000000"/>
                <w:sz w:val="20"/>
                <w:szCs w:val="20"/>
              </w:rPr>
            </w:pPr>
            <w:r w:rsidRPr="005B6CC5">
              <w:rPr>
                <w:rFonts w:ascii="Arial" w:hAnsi="Arial" w:cs="Arial"/>
                <w:sz w:val="20"/>
                <w:szCs w:val="20"/>
              </w:rPr>
              <w:t>Щороку</w:t>
            </w:r>
          </w:p>
        </w:tc>
      </w:tr>
      <w:tr w:rsidR="008632C5" w:rsidRPr="00230A5A" w:rsidTr="000C7666">
        <w:trPr>
          <w:tblCellSpacing w:w="0" w:type="dxa"/>
        </w:trPr>
        <w:tc>
          <w:tcPr>
            <w:tcW w:w="7538" w:type="dxa"/>
          </w:tcPr>
          <w:p w:rsidR="008632C5" w:rsidRPr="00230A5A" w:rsidRDefault="008632C5" w:rsidP="00BA5E29">
            <w:pPr>
              <w:spacing w:before="120" w:after="120"/>
              <w:rPr>
                <w:rFonts w:ascii="Arial" w:hAnsi="Arial" w:cs="Arial"/>
                <w:color w:val="000000"/>
                <w:sz w:val="20"/>
                <w:szCs w:val="20"/>
              </w:rPr>
            </w:pPr>
            <w:r w:rsidRPr="005B6CC5">
              <w:rPr>
                <w:rFonts w:ascii="Arial" w:hAnsi="Arial" w:cs="Arial"/>
                <w:sz w:val="20"/>
                <w:szCs w:val="20"/>
              </w:rPr>
              <w:t> </w:t>
            </w:r>
            <w:r w:rsidRPr="005B6CC5">
              <w:rPr>
                <w:rFonts w:ascii="Arial" w:hAnsi="Arial" w:cs="Arial"/>
                <w:b/>
                <w:bCs/>
                <w:sz w:val="20"/>
                <w:szCs w:val="20"/>
              </w:rPr>
              <w:t>Мова звітності</w:t>
            </w:r>
          </w:p>
        </w:tc>
        <w:tc>
          <w:tcPr>
            <w:tcW w:w="1667" w:type="dxa"/>
            <w:gridSpan w:val="2"/>
          </w:tcPr>
          <w:p w:rsidR="008632C5" w:rsidRPr="00230A5A" w:rsidRDefault="008632C5" w:rsidP="00254DF9">
            <w:pPr>
              <w:spacing w:before="120" w:after="120"/>
              <w:jc w:val="center"/>
              <w:rPr>
                <w:rFonts w:ascii="Arial" w:hAnsi="Arial" w:cs="Arial"/>
                <w:color w:val="000000"/>
                <w:sz w:val="20"/>
                <w:szCs w:val="20"/>
              </w:rPr>
            </w:pPr>
            <w:r w:rsidRPr="005B6CC5">
              <w:rPr>
                <w:rFonts w:ascii="Arial" w:hAnsi="Arial" w:cs="Arial"/>
                <w:sz w:val="20"/>
                <w:szCs w:val="20"/>
              </w:rPr>
              <w:t>Англійська</w:t>
            </w:r>
          </w:p>
        </w:tc>
      </w:tr>
    </w:tbl>
    <w:p w:rsidR="008632C5" w:rsidRPr="00230A5A" w:rsidRDefault="008632C5" w:rsidP="005F052C">
      <w:pPr>
        <w:spacing w:before="120" w:after="120"/>
        <w:rPr>
          <w:rFonts w:ascii="Arial" w:hAnsi="Arial" w:cs="Arial"/>
          <w:color w:val="000000"/>
          <w:sz w:val="20"/>
          <w:szCs w:val="20"/>
        </w:rPr>
      </w:pPr>
    </w:p>
    <w:p w:rsidR="008632C5" w:rsidRPr="00230A5A" w:rsidRDefault="008632C5" w:rsidP="00C416CB">
      <w:pPr>
        <w:numPr>
          <w:ilvl w:val="0"/>
          <w:numId w:val="35"/>
        </w:numPr>
        <w:tabs>
          <w:tab w:val="clear" w:pos="720"/>
        </w:tabs>
        <w:spacing w:before="120" w:after="120"/>
        <w:ind w:left="994" w:firstLine="0"/>
        <w:rPr>
          <w:rFonts w:ascii="Arial" w:hAnsi="Arial" w:cs="Arial"/>
          <w:b/>
          <w:sz w:val="20"/>
          <w:szCs w:val="20"/>
          <w:u w:val="single"/>
        </w:rPr>
      </w:pPr>
      <w:r w:rsidRPr="005B6CC5">
        <w:rPr>
          <w:rFonts w:ascii="Arial" w:hAnsi="Arial" w:cs="Arial"/>
          <w:sz w:val="20"/>
          <w:szCs w:val="20"/>
        </w:rPr>
        <w:br w:type="column"/>
      </w:r>
      <w:r w:rsidRPr="005B6CC5">
        <w:rPr>
          <w:rFonts w:ascii="Arial" w:hAnsi="Arial" w:cs="Arial"/>
          <w:b/>
          <w:sz w:val="20"/>
          <w:szCs w:val="20"/>
          <w:u w:val="single"/>
        </w:rPr>
        <w:t>Інформація про закінчення робіт та перший рік діяльності</w:t>
      </w:r>
    </w:p>
    <w:p w:rsidR="008632C5" w:rsidRPr="00230A5A" w:rsidRDefault="008632C5" w:rsidP="005F052C">
      <w:pPr>
        <w:pStyle w:val="text"/>
        <w:spacing w:before="120" w:after="120"/>
        <w:ind w:left="0"/>
        <w:rPr>
          <w:rFonts w:cs="Arial"/>
          <w:color w:val="000000"/>
        </w:rPr>
      </w:pPr>
      <w:r w:rsidRPr="005B6CC5">
        <w:rPr>
          <w:rFonts w:cs="Arial"/>
        </w:rPr>
        <w:t>Ініціатор надає Банкові таку інформацію про завершення Проекту та початок роботи не пізніше кінцевого терміну, зазначеного нижче.</w:t>
      </w:r>
    </w:p>
    <w:tbl>
      <w:tblPr>
        <w:tblpPr w:leftFromText="180" w:rightFromText="180"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7390"/>
        <w:gridCol w:w="1897"/>
      </w:tblGrid>
      <w:tr w:rsidR="008632C5" w:rsidRPr="00230A5A" w:rsidTr="00BA5E29">
        <w:trPr>
          <w:cantSplit/>
        </w:trPr>
        <w:tc>
          <w:tcPr>
            <w:tcW w:w="7390" w:type="dxa"/>
            <w:tcMar>
              <w:top w:w="0" w:type="dxa"/>
              <w:left w:w="108" w:type="dxa"/>
              <w:bottom w:w="0" w:type="dxa"/>
              <w:right w:w="108" w:type="dxa"/>
            </w:tcMar>
          </w:tcPr>
          <w:p w:rsidR="008632C5" w:rsidRPr="00230A5A" w:rsidRDefault="008632C5" w:rsidP="00BA5E29">
            <w:pPr>
              <w:spacing w:before="120" w:after="120"/>
              <w:ind w:left="142"/>
              <w:rPr>
                <w:rFonts w:ascii="Arial" w:hAnsi="Arial" w:cs="Arial"/>
                <w:b/>
                <w:bCs/>
                <w:sz w:val="20"/>
                <w:szCs w:val="20"/>
              </w:rPr>
            </w:pPr>
            <w:r w:rsidRPr="005B6CC5">
              <w:rPr>
                <w:rFonts w:ascii="Arial" w:hAnsi="Arial" w:cs="Arial"/>
                <w:b/>
                <w:bCs/>
                <w:sz w:val="20"/>
                <w:szCs w:val="20"/>
              </w:rPr>
              <w:t>Документ / Інформація</w:t>
            </w:r>
          </w:p>
        </w:tc>
        <w:tc>
          <w:tcPr>
            <w:tcW w:w="1897" w:type="dxa"/>
            <w:tcMar>
              <w:top w:w="0" w:type="dxa"/>
              <w:left w:w="108" w:type="dxa"/>
              <w:bottom w:w="0" w:type="dxa"/>
              <w:right w:w="108" w:type="dxa"/>
            </w:tcMar>
          </w:tcPr>
          <w:p w:rsidR="008632C5" w:rsidRPr="00230A5A" w:rsidRDefault="008632C5" w:rsidP="00BA5E29">
            <w:pPr>
              <w:spacing w:before="120" w:after="120"/>
              <w:rPr>
                <w:rFonts w:ascii="Arial" w:hAnsi="Arial" w:cs="Arial"/>
                <w:b/>
                <w:bCs/>
                <w:sz w:val="20"/>
                <w:szCs w:val="20"/>
              </w:rPr>
            </w:pPr>
            <w:r w:rsidRPr="005B6CC5">
              <w:rPr>
                <w:rFonts w:ascii="Arial" w:hAnsi="Arial" w:cs="Arial"/>
                <w:b/>
                <w:bCs/>
                <w:sz w:val="20"/>
                <w:szCs w:val="20"/>
              </w:rPr>
              <w:t>Дата передачі в Банк</w:t>
            </w:r>
          </w:p>
        </w:tc>
      </w:tr>
      <w:tr w:rsidR="008632C5" w:rsidRPr="00230A5A" w:rsidTr="00BA5E29">
        <w:trPr>
          <w:cantSplit/>
        </w:trPr>
        <w:tc>
          <w:tcPr>
            <w:tcW w:w="7390" w:type="dxa"/>
            <w:tcMar>
              <w:top w:w="0" w:type="dxa"/>
              <w:left w:w="108" w:type="dxa"/>
              <w:bottom w:w="0" w:type="dxa"/>
              <w:right w:w="108" w:type="dxa"/>
            </w:tcMar>
          </w:tcPr>
          <w:p w:rsidR="008632C5" w:rsidRPr="00230A5A" w:rsidRDefault="008632C5" w:rsidP="00BA5E29">
            <w:pPr>
              <w:spacing w:before="120" w:after="120"/>
              <w:rPr>
                <w:rFonts w:ascii="Arial" w:hAnsi="Arial" w:cs="Arial"/>
                <w:sz w:val="20"/>
                <w:szCs w:val="20"/>
              </w:rPr>
            </w:pPr>
            <w:r w:rsidRPr="005B6CC5">
              <w:rPr>
                <w:rFonts w:ascii="Arial" w:hAnsi="Arial" w:cs="Arial"/>
                <w:sz w:val="20"/>
                <w:szCs w:val="20"/>
              </w:rPr>
              <w:t>Звіт про завершення Проекту, що містить:</w:t>
            </w:r>
          </w:p>
          <w:p w:rsidR="008632C5" w:rsidRPr="00230A5A" w:rsidRDefault="008632C5" w:rsidP="00C416CB">
            <w:pPr>
              <w:numPr>
                <w:ilvl w:val="0"/>
                <w:numId w:val="36"/>
              </w:numPr>
              <w:tabs>
                <w:tab w:val="clear" w:pos="720"/>
              </w:tabs>
              <w:spacing w:before="120" w:after="120"/>
              <w:ind w:left="994" w:firstLine="0"/>
              <w:rPr>
                <w:rFonts w:ascii="Arial" w:hAnsi="Arial" w:cs="Arial"/>
                <w:sz w:val="20"/>
                <w:szCs w:val="20"/>
              </w:rPr>
            </w:pPr>
            <w:r w:rsidRPr="005B6CC5">
              <w:rPr>
                <w:rFonts w:ascii="Arial" w:hAnsi="Arial" w:cs="Arial"/>
                <w:sz w:val="20"/>
                <w:szCs w:val="20"/>
              </w:rPr>
              <w:t xml:space="preserve">стан експлуатаційних та інших </w:t>
            </w:r>
            <w:r>
              <w:rPr>
                <w:rFonts w:ascii="Arial" w:hAnsi="Arial" w:cs="Arial"/>
                <w:sz w:val="20"/>
                <w:szCs w:val="20"/>
              </w:rPr>
              <w:t>відповід</w:t>
            </w:r>
            <w:r w:rsidRPr="005B6CC5">
              <w:rPr>
                <w:rFonts w:ascii="Arial" w:hAnsi="Arial" w:cs="Arial"/>
                <w:sz w:val="20"/>
                <w:szCs w:val="20"/>
              </w:rPr>
              <w:t xml:space="preserve">них дозволів; </w:t>
            </w:r>
          </w:p>
          <w:p w:rsidR="008632C5" w:rsidRPr="00230A5A" w:rsidRDefault="008632C5" w:rsidP="00C416CB">
            <w:pPr>
              <w:numPr>
                <w:ilvl w:val="0"/>
                <w:numId w:val="36"/>
              </w:numPr>
              <w:tabs>
                <w:tab w:val="clear" w:pos="720"/>
              </w:tabs>
              <w:spacing w:before="120" w:after="120"/>
              <w:ind w:left="994" w:firstLine="0"/>
              <w:rPr>
                <w:rFonts w:ascii="Arial" w:hAnsi="Arial" w:cs="Arial"/>
                <w:sz w:val="20"/>
                <w:szCs w:val="20"/>
              </w:rPr>
            </w:pPr>
            <w:r w:rsidRPr="005B6CC5">
              <w:rPr>
                <w:rFonts w:ascii="Arial" w:hAnsi="Arial" w:cs="Arial"/>
                <w:sz w:val="20"/>
                <w:szCs w:val="20"/>
              </w:rPr>
              <w:t>короткий опис технічних характеристик Проекту в завершеному стані з поясненням причини будь-яких значних змін порівняно з початковими планами;</w:t>
            </w:r>
          </w:p>
          <w:p w:rsidR="008632C5" w:rsidRPr="00230A5A" w:rsidRDefault="008632C5" w:rsidP="00C416CB">
            <w:pPr>
              <w:numPr>
                <w:ilvl w:val="0"/>
                <w:numId w:val="36"/>
              </w:numPr>
              <w:tabs>
                <w:tab w:val="clear" w:pos="720"/>
              </w:tabs>
              <w:spacing w:before="120" w:after="120"/>
              <w:ind w:left="994" w:firstLine="0"/>
              <w:rPr>
                <w:rFonts w:ascii="Arial" w:hAnsi="Arial" w:cs="Arial"/>
                <w:sz w:val="20"/>
                <w:szCs w:val="20"/>
              </w:rPr>
            </w:pPr>
            <w:r w:rsidRPr="005B6CC5">
              <w:rPr>
                <w:rFonts w:ascii="Arial" w:hAnsi="Arial" w:cs="Arial"/>
                <w:sz w:val="20"/>
                <w:szCs w:val="20"/>
              </w:rPr>
              <w:t>резюме інженерних, закупівельних, будівельних та пусконалагоджувальних робіт, S-кривих та пройдених етапів;</w:t>
            </w:r>
          </w:p>
          <w:p w:rsidR="008632C5" w:rsidRPr="00230A5A" w:rsidRDefault="008632C5" w:rsidP="00C416CB">
            <w:pPr>
              <w:numPr>
                <w:ilvl w:val="0"/>
                <w:numId w:val="36"/>
              </w:numPr>
              <w:tabs>
                <w:tab w:val="clear" w:pos="720"/>
              </w:tabs>
              <w:spacing w:before="120" w:after="120"/>
              <w:ind w:left="994" w:firstLine="0"/>
              <w:rPr>
                <w:rFonts w:ascii="Arial" w:hAnsi="Arial" w:cs="Arial"/>
                <w:sz w:val="20"/>
                <w:szCs w:val="20"/>
              </w:rPr>
            </w:pPr>
            <w:r w:rsidRPr="005B6CC5">
              <w:rPr>
                <w:rFonts w:ascii="Arial" w:hAnsi="Arial" w:cs="Arial"/>
                <w:sz w:val="20"/>
                <w:szCs w:val="20"/>
              </w:rPr>
              <w:t>дата завершення кожного з основних компонентів Проекту з поясненням причин виникнення можливих затримок;</w:t>
            </w:r>
          </w:p>
          <w:p w:rsidR="008632C5" w:rsidRPr="00F943A5" w:rsidRDefault="008632C5" w:rsidP="00C416CB">
            <w:pPr>
              <w:numPr>
                <w:ilvl w:val="0"/>
                <w:numId w:val="36"/>
              </w:numPr>
              <w:tabs>
                <w:tab w:val="clear" w:pos="720"/>
              </w:tabs>
              <w:spacing w:before="120" w:after="120"/>
              <w:ind w:left="994" w:firstLine="0"/>
              <w:rPr>
                <w:rFonts w:ascii="Arial" w:hAnsi="Arial" w:cs="Arial"/>
                <w:sz w:val="20"/>
                <w:szCs w:val="20"/>
              </w:rPr>
            </w:pPr>
            <w:r w:rsidRPr="005B6CC5">
              <w:rPr>
                <w:rFonts w:ascii="Arial" w:hAnsi="Arial" w:cs="Arial"/>
                <w:sz w:val="20"/>
                <w:szCs w:val="20"/>
              </w:rPr>
              <w:t xml:space="preserve">остаточна вартість Проекту та його складових компонентів </w:t>
            </w:r>
            <w:r w:rsidRPr="00230A5A">
              <w:rPr>
                <w:rFonts w:ascii="Arial" w:hAnsi="Arial" w:cs="Arial"/>
                <w:sz w:val="20"/>
                <w:szCs w:val="20"/>
              </w:rPr>
              <w:t>і</w:t>
            </w:r>
            <w:r w:rsidRPr="005B6CC5">
              <w:rPr>
                <w:rFonts w:ascii="Arial" w:hAnsi="Arial" w:cs="Arial"/>
                <w:sz w:val="20"/>
                <w:szCs w:val="20"/>
              </w:rPr>
              <w:t>з поясненням причин будь-якої можливої зміни витрат порівняно з витратами, закладеними в початковий бюджет;</w:t>
            </w:r>
          </w:p>
          <w:p w:rsidR="008632C5" w:rsidRPr="00F943A5" w:rsidRDefault="008632C5" w:rsidP="00C416CB">
            <w:pPr>
              <w:numPr>
                <w:ilvl w:val="0"/>
                <w:numId w:val="36"/>
              </w:numPr>
              <w:tabs>
                <w:tab w:val="clear" w:pos="720"/>
              </w:tabs>
              <w:spacing w:before="120" w:after="120"/>
              <w:ind w:left="994" w:firstLine="0"/>
              <w:rPr>
                <w:rFonts w:ascii="Arial" w:hAnsi="Arial" w:cs="Arial"/>
                <w:sz w:val="20"/>
                <w:szCs w:val="20"/>
              </w:rPr>
            </w:pPr>
            <w:r w:rsidRPr="005B6CC5">
              <w:rPr>
                <w:rFonts w:ascii="Arial" w:hAnsi="Arial" w:cs="Arial"/>
                <w:sz w:val="20"/>
                <w:szCs w:val="20"/>
              </w:rPr>
              <w:t>оновлена інформація про застосовані процедури закупівель;</w:t>
            </w:r>
          </w:p>
          <w:p w:rsidR="008632C5" w:rsidRPr="00230A5A" w:rsidRDefault="008632C5" w:rsidP="00C416CB">
            <w:pPr>
              <w:numPr>
                <w:ilvl w:val="0"/>
                <w:numId w:val="36"/>
              </w:numPr>
              <w:tabs>
                <w:tab w:val="clear" w:pos="720"/>
              </w:tabs>
              <w:spacing w:before="120" w:after="120"/>
              <w:ind w:left="994" w:firstLine="0"/>
              <w:rPr>
                <w:rFonts w:ascii="Arial" w:hAnsi="Arial" w:cs="Arial"/>
                <w:sz w:val="20"/>
                <w:szCs w:val="20"/>
              </w:rPr>
            </w:pPr>
            <w:r w:rsidRPr="005B6CC5">
              <w:rPr>
                <w:rFonts w:ascii="Arial" w:hAnsi="Arial" w:cs="Arial"/>
                <w:sz w:val="20"/>
                <w:szCs w:val="20"/>
              </w:rPr>
              <w:t xml:space="preserve">кількість нових робочих місць, створених </w:t>
            </w:r>
            <w:r>
              <w:rPr>
                <w:rFonts w:ascii="Arial" w:hAnsi="Arial" w:cs="Arial"/>
                <w:sz w:val="20"/>
                <w:szCs w:val="20"/>
              </w:rPr>
              <w:t xml:space="preserve">в рамках </w:t>
            </w:r>
            <w:r w:rsidRPr="005B6CC5">
              <w:rPr>
                <w:rFonts w:ascii="Arial" w:hAnsi="Arial" w:cs="Arial"/>
                <w:sz w:val="20"/>
                <w:szCs w:val="20"/>
              </w:rPr>
              <w:t>Проект</w:t>
            </w:r>
            <w:r>
              <w:rPr>
                <w:rFonts w:ascii="Arial" w:hAnsi="Arial" w:cs="Arial"/>
                <w:sz w:val="20"/>
                <w:szCs w:val="20"/>
              </w:rPr>
              <w:t>у</w:t>
            </w:r>
            <w:r w:rsidRPr="005B6CC5">
              <w:rPr>
                <w:rFonts w:ascii="Arial" w:hAnsi="Arial" w:cs="Arial"/>
                <w:sz w:val="20"/>
                <w:szCs w:val="20"/>
              </w:rPr>
              <w:t xml:space="preserve">: як </w:t>
            </w:r>
            <w:r>
              <w:rPr>
                <w:rFonts w:ascii="Arial" w:hAnsi="Arial" w:cs="Arial"/>
                <w:sz w:val="20"/>
                <w:szCs w:val="20"/>
              </w:rPr>
              <w:t xml:space="preserve">робочих </w:t>
            </w:r>
            <w:r w:rsidRPr="005B6CC5">
              <w:rPr>
                <w:rFonts w:ascii="Arial" w:hAnsi="Arial" w:cs="Arial"/>
                <w:sz w:val="20"/>
                <w:szCs w:val="20"/>
              </w:rPr>
              <w:t xml:space="preserve">місць </w:t>
            </w:r>
            <w:r>
              <w:rPr>
                <w:rFonts w:ascii="Arial" w:hAnsi="Arial" w:cs="Arial"/>
                <w:sz w:val="20"/>
                <w:szCs w:val="20"/>
              </w:rPr>
              <w:t>на період</w:t>
            </w:r>
            <w:r w:rsidRPr="005B6CC5">
              <w:rPr>
                <w:rFonts w:ascii="Arial" w:hAnsi="Arial" w:cs="Arial"/>
                <w:sz w:val="20"/>
                <w:szCs w:val="20"/>
              </w:rPr>
              <w:t xml:space="preserve"> реалізації Проекту, так і нових </w:t>
            </w:r>
            <w:r>
              <w:rPr>
                <w:rFonts w:ascii="Arial" w:hAnsi="Arial" w:cs="Arial"/>
                <w:sz w:val="20"/>
                <w:szCs w:val="20"/>
              </w:rPr>
              <w:t>постійних робочих</w:t>
            </w:r>
            <w:r w:rsidRPr="005B6CC5">
              <w:rPr>
                <w:rFonts w:ascii="Arial" w:hAnsi="Arial" w:cs="Arial"/>
                <w:sz w:val="20"/>
                <w:szCs w:val="20"/>
              </w:rPr>
              <w:t xml:space="preserve"> місць; </w:t>
            </w:r>
          </w:p>
          <w:p w:rsidR="008632C5" w:rsidRPr="00230A5A" w:rsidRDefault="008632C5" w:rsidP="00C416CB">
            <w:pPr>
              <w:numPr>
                <w:ilvl w:val="0"/>
                <w:numId w:val="36"/>
              </w:numPr>
              <w:tabs>
                <w:tab w:val="clear" w:pos="720"/>
              </w:tabs>
              <w:spacing w:before="120" w:after="120"/>
              <w:ind w:left="994" w:firstLine="0"/>
              <w:rPr>
                <w:rFonts w:ascii="Arial" w:hAnsi="Arial" w:cs="Arial"/>
                <w:sz w:val="20"/>
                <w:szCs w:val="20"/>
              </w:rPr>
            </w:pPr>
            <w:r>
              <w:rPr>
                <w:rFonts w:ascii="Arial" w:hAnsi="Arial" w:cs="Arial"/>
                <w:sz w:val="20"/>
                <w:szCs w:val="20"/>
              </w:rPr>
              <w:t>заходи</w:t>
            </w:r>
            <w:r w:rsidRPr="005B6CC5">
              <w:rPr>
                <w:rFonts w:ascii="Arial" w:hAnsi="Arial" w:cs="Arial"/>
                <w:sz w:val="20"/>
                <w:szCs w:val="20"/>
              </w:rPr>
              <w:t xml:space="preserve"> з навчання персоналу</w:t>
            </w:r>
          </w:p>
          <w:p w:rsidR="008632C5" w:rsidRPr="00230A5A" w:rsidRDefault="008632C5" w:rsidP="00C416CB">
            <w:pPr>
              <w:numPr>
                <w:ilvl w:val="0"/>
                <w:numId w:val="36"/>
              </w:numPr>
              <w:tabs>
                <w:tab w:val="clear" w:pos="720"/>
              </w:tabs>
              <w:spacing w:before="120" w:after="120"/>
              <w:ind w:left="994" w:firstLine="0"/>
              <w:rPr>
                <w:rFonts w:ascii="Arial" w:hAnsi="Arial" w:cs="Arial"/>
                <w:sz w:val="20"/>
                <w:szCs w:val="20"/>
              </w:rPr>
            </w:pPr>
            <w:r w:rsidRPr="005B6CC5">
              <w:rPr>
                <w:rFonts w:ascii="Arial" w:hAnsi="Arial" w:cs="Arial"/>
                <w:sz w:val="20"/>
                <w:szCs w:val="20"/>
              </w:rPr>
              <w:t xml:space="preserve">опис розвитку та фактичного стану екологічних проблем, безпеки та </w:t>
            </w:r>
            <w:r>
              <w:rPr>
                <w:rFonts w:ascii="Arial" w:hAnsi="Arial" w:cs="Arial"/>
                <w:sz w:val="20"/>
                <w:szCs w:val="20"/>
              </w:rPr>
              <w:t>охоронною здоров’я на будівельних майданчиках Проекту</w:t>
            </w:r>
            <w:r w:rsidRPr="005B6CC5">
              <w:rPr>
                <w:rFonts w:ascii="Arial" w:hAnsi="Arial" w:cs="Arial"/>
                <w:sz w:val="20"/>
                <w:szCs w:val="20"/>
              </w:rPr>
              <w:t>;</w:t>
            </w:r>
          </w:p>
          <w:p w:rsidR="008632C5" w:rsidRPr="00230A5A" w:rsidRDefault="008632C5" w:rsidP="00C416CB">
            <w:pPr>
              <w:numPr>
                <w:ilvl w:val="0"/>
                <w:numId w:val="36"/>
              </w:numPr>
              <w:tabs>
                <w:tab w:val="clear" w:pos="720"/>
              </w:tabs>
              <w:spacing w:before="120" w:after="120"/>
              <w:ind w:left="994" w:firstLine="0"/>
              <w:rPr>
                <w:rFonts w:ascii="Arial" w:hAnsi="Arial" w:cs="Arial"/>
                <w:sz w:val="20"/>
                <w:szCs w:val="20"/>
              </w:rPr>
            </w:pPr>
            <w:r w:rsidRPr="005B6CC5">
              <w:rPr>
                <w:rFonts w:ascii="Arial" w:hAnsi="Arial" w:cs="Arial"/>
                <w:sz w:val="20"/>
                <w:szCs w:val="20"/>
              </w:rPr>
              <w:t>опис будь-якої важливої проблеми,</w:t>
            </w:r>
            <w:r w:rsidRPr="00230A5A">
              <w:rPr>
                <w:rFonts w:ascii="Arial" w:hAnsi="Arial" w:cs="Arial"/>
                <w:sz w:val="20"/>
                <w:szCs w:val="20"/>
              </w:rPr>
              <w:t xml:space="preserve"> </w:t>
            </w:r>
            <w:r w:rsidRPr="005B6CC5">
              <w:rPr>
                <w:rFonts w:ascii="Arial" w:hAnsi="Arial" w:cs="Arial"/>
                <w:sz w:val="20"/>
                <w:szCs w:val="20"/>
              </w:rPr>
              <w:t>що виникла, та будь-якого можливого ризику, що може вплинути на функціонування Проекту;</w:t>
            </w:r>
          </w:p>
          <w:p w:rsidR="008632C5" w:rsidRPr="00230A5A" w:rsidRDefault="008632C5" w:rsidP="00C416CB">
            <w:pPr>
              <w:numPr>
                <w:ilvl w:val="0"/>
                <w:numId w:val="36"/>
              </w:numPr>
              <w:tabs>
                <w:tab w:val="clear" w:pos="720"/>
              </w:tabs>
              <w:spacing w:before="120" w:after="120"/>
              <w:ind w:left="994" w:firstLine="0"/>
              <w:rPr>
                <w:rFonts w:ascii="Arial" w:hAnsi="Arial" w:cs="Arial"/>
                <w:color w:val="1F497D"/>
                <w:sz w:val="20"/>
                <w:szCs w:val="20"/>
              </w:rPr>
            </w:pPr>
            <w:r w:rsidRPr="005B6CC5">
              <w:rPr>
                <w:rFonts w:ascii="Arial" w:hAnsi="Arial" w:cs="Arial"/>
                <w:sz w:val="20"/>
                <w:szCs w:val="20"/>
              </w:rPr>
              <w:t>Будь-який судовий процес стосовно Проекту, що може тривати.</w:t>
            </w:r>
          </w:p>
        </w:tc>
        <w:tc>
          <w:tcPr>
            <w:tcW w:w="1897" w:type="dxa"/>
            <w:tcMar>
              <w:top w:w="0" w:type="dxa"/>
              <w:left w:w="108" w:type="dxa"/>
              <w:bottom w:w="0" w:type="dxa"/>
              <w:right w:w="108" w:type="dxa"/>
            </w:tcMar>
          </w:tcPr>
          <w:p w:rsidR="008632C5" w:rsidRPr="005B6CC5" w:rsidRDefault="008632C5" w:rsidP="00BA5E29">
            <w:pPr>
              <w:pStyle w:val="text"/>
              <w:spacing w:before="120" w:after="120"/>
              <w:ind w:left="0"/>
              <w:rPr>
                <w:rFonts w:cs="Arial"/>
                <w:color w:val="1F497D"/>
                <w:lang w:eastAsia="en-US"/>
              </w:rPr>
            </w:pPr>
          </w:p>
          <w:p w:rsidR="008632C5" w:rsidRPr="00230A5A" w:rsidRDefault="008632C5" w:rsidP="00DD256C">
            <w:pPr>
              <w:spacing w:before="120" w:after="120"/>
              <w:ind w:left="137"/>
              <w:rPr>
                <w:rFonts w:ascii="Arial" w:hAnsi="Arial" w:cs="Arial"/>
                <w:color w:val="1F497D"/>
                <w:sz w:val="20"/>
                <w:szCs w:val="20"/>
              </w:rPr>
            </w:pPr>
            <w:r w:rsidRPr="005B6CC5">
              <w:rPr>
                <w:rFonts w:ascii="Arial" w:hAnsi="Arial" w:cs="Arial"/>
                <w:sz w:val="20"/>
                <w:szCs w:val="20"/>
              </w:rPr>
              <w:t>Приблизно через рік після завершення проекту</w:t>
            </w:r>
          </w:p>
        </w:tc>
      </w:tr>
      <w:tr w:rsidR="008632C5" w:rsidRPr="00230A5A" w:rsidTr="00BA5E29">
        <w:trPr>
          <w:cantSplit/>
        </w:trPr>
        <w:tc>
          <w:tcPr>
            <w:tcW w:w="7390" w:type="dxa"/>
            <w:tcMar>
              <w:top w:w="0" w:type="dxa"/>
              <w:left w:w="108" w:type="dxa"/>
              <w:bottom w:w="0" w:type="dxa"/>
              <w:right w:w="108" w:type="dxa"/>
            </w:tcMar>
          </w:tcPr>
          <w:p w:rsidR="008632C5" w:rsidRPr="00230A5A" w:rsidRDefault="008632C5" w:rsidP="00BA5E29">
            <w:pPr>
              <w:spacing w:before="120" w:after="120"/>
              <w:rPr>
                <w:rFonts w:ascii="Arial" w:hAnsi="Arial" w:cs="Arial"/>
                <w:b/>
                <w:sz w:val="20"/>
                <w:szCs w:val="20"/>
              </w:rPr>
            </w:pPr>
            <w:r w:rsidRPr="005B6CC5">
              <w:rPr>
                <w:rFonts w:ascii="Arial" w:hAnsi="Arial" w:cs="Arial"/>
                <w:b/>
                <w:sz w:val="20"/>
                <w:szCs w:val="20"/>
              </w:rPr>
              <w:t>Мова звітності</w:t>
            </w:r>
          </w:p>
        </w:tc>
        <w:tc>
          <w:tcPr>
            <w:tcW w:w="1897" w:type="dxa"/>
            <w:tcMar>
              <w:top w:w="0" w:type="dxa"/>
              <w:left w:w="108" w:type="dxa"/>
              <w:bottom w:w="0" w:type="dxa"/>
              <w:right w:w="108" w:type="dxa"/>
            </w:tcMar>
          </w:tcPr>
          <w:p w:rsidR="008632C5" w:rsidRPr="00230A5A" w:rsidRDefault="008632C5" w:rsidP="00BA5E29">
            <w:pPr>
              <w:pStyle w:val="text"/>
              <w:spacing w:before="120" w:after="120"/>
              <w:ind w:left="0"/>
              <w:rPr>
                <w:rFonts w:cs="Arial"/>
                <w:b/>
                <w:lang w:eastAsia="en-US"/>
              </w:rPr>
            </w:pPr>
            <w:r w:rsidRPr="005B6CC5">
              <w:rPr>
                <w:rFonts w:cs="Arial"/>
                <w:b/>
                <w:lang w:eastAsia="en-US"/>
              </w:rPr>
              <w:t>Англійська</w:t>
            </w:r>
          </w:p>
        </w:tc>
      </w:tr>
    </w:tbl>
    <w:p w:rsidR="008632C5" w:rsidRPr="00230A5A" w:rsidRDefault="008632C5" w:rsidP="005F052C">
      <w:pPr>
        <w:spacing w:before="120" w:after="120"/>
        <w:rPr>
          <w:rFonts w:ascii="Arial" w:hAnsi="Arial" w:cs="Arial"/>
          <w:color w:val="1F497D"/>
          <w:sz w:val="20"/>
          <w:szCs w:val="20"/>
        </w:rPr>
      </w:pPr>
    </w:p>
    <w:p w:rsidR="008632C5" w:rsidRPr="00230A5A" w:rsidRDefault="008632C5" w:rsidP="005F052C">
      <w:pPr>
        <w:spacing w:before="120" w:after="120"/>
        <w:rPr>
          <w:rFonts w:ascii="Arial" w:hAnsi="Arial" w:cs="Arial"/>
          <w:color w:val="1F497D"/>
          <w:sz w:val="20"/>
          <w:szCs w:val="20"/>
        </w:rPr>
      </w:pPr>
    </w:p>
    <w:p w:rsidR="008632C5" w:rsidRPr="00230A5A" w:rsidRDefault="008632C5" w:rsidP="005F052C">
      <w:pPr>
        <w:spacing w:before="120" w:after="120"/>
        <w:rPr>
          <w:rFonts w:ascii="Arial" w:hAnsi="Arial" w:cs="Arial"/>
          <w:color w:val="1F497D"/>
          <w:sz w:val="20"/>
          <w:szCs w:val="20"/>
        </w:rPr>
      </w:pPr>
    </w:p>
    <w:p w:rsidR="008632C5" w:rsidRPr="00230A5A" w:rsidRDefault="008632C5" w:rsidP="005F052C">
      <w:pPr>
        <w:spacing w:before="120" w:after="120"/>
        <w:rPr>
          <w:rFonts w:ascii="Arial" w:hAnsi="Arial" w:cs="Arial"/>
          <w:color w:val="1F497D"/>
          <w:sz w:val="20"/>
          <w:szCs w:val="20"/>
        </w:rPr>
      </w:pPr>
    </w:p>
    <w:p w:rsidR="008632C5" w:rsidRPr="00230A5A" w:rsidRDefault="008632C5" w:rsidP="005F052C">
      <w:pPr>
        <w:spacing w:before="120" w:after="120"/>
        <w:rPr>
          <w:rFonts w:ascii="Arial" w:hAnsi="Arial" w:cs="Arial"/>
          <w:color w:val="1F497D"/>
          <w:sz w:val="20"/>
          <w:szCs w:val="20"/>
        </w:rPr>
      </w:pPr>
    </w:p>
    <w:p w:rsidR="008632C5" w:rsidRPr="00230A5A" w:rsidRDefault="008632C5" w:rsidP="005F052C">
      <w:pPr>
        <w:spacing w:before="120" w:after="120"/>
        <w:rPr>
          <w:rFonts w:ascii="Arial" w:hAnsi="Arial" w:cs="Arial"/>
          <w:color w:val="1F497D"/>
          <w:sz w:val="20"/>
          <w:szCs w:val="20"/>
        </w:rPr>
      </w:pPr>
    </w:p>
    <w:p w:rsidR="008632C5" w:rsidRPr="00230A5A" w:rsidRDefault="008632C5" w:rsidP="005F052C">
      <w:pPr>
        <w:spacing w:before="120" w:after="120"/>
        <w:rPr>
          <w:rFonts w:ascii="Arial" w:hAnsi="Arial" w:cs="Arial"/>
          <w:color w:val="1F497D"/>
          <w:sz w:val="20"/>
          <w:szCs w:val="20"/>
        </w:rPr>
      </w:pPr>
    </w:p>
    <w:p w:rsidR="008632C5" w:rsidRPr="00230A5A" w:rsidRDefault="008632C5" w:rsidP="005F052C">
      <w:pPr>
        <w:spacing w:before="120" w:after="120"/>
        <w:rPr>
          <w:rFonts w:ascii="Arial" w:hAnsi="Arial" w:cs="Arial"/>
          <w:color w:val="1F497D"/>
          <w:sz w:val="20"/>
          <w:szCs w:val="20"/>
        </w:rPr>
      </w:pPr>
    </w:p>
    <w:p w:rsidR="008632C5" w:rsidRPr="00230A5A" w:rsidRDefault="008632C5" w:rsidP="005F052C">
      <w:pPr>
        <w:spacing w:before="120" w:after="120"/>
        <w:rPr>
          <w:rFonts w:ascii="Arial" w:hAnsi="Arial" w:cs="Arial"/>
          <w:color w:val="1F497D"/>
          <w:sz w:val="20"/>
          <w:szCs w:val="20"/>
        </w:rPr>
      </w:pPr>
    </w:p>
    <w:p w:rsidR="008632C5" w:rsidRPr="00230A5A" w:rsidRDefault="008632C5" w:rsidP="005F052C">
      <w:pPr>
        <w:spacing w:before="120" w:after="120"/>
        <w:rPr>
          <w:rFonts w:ascii="Arial" w:hAnsi="Arial" w:cs="Arial"/>
          <w:color w:val="1F497D"/>
          <w:sz w:val="20"/>
          <w:szCs w:val="20"/>
        </w:rPr>
      </w:pPr>
      <w:r w:rsidRPr="005B6CC5">
        <w:rPr>
          <w:rFonts w:ascii="Arial" w:hAnsi="Arial" w:cs="Arial"/>
          <w:sz w:val="20"/>
          <w:szCs w:val="20"/>
        </w:rPr>
        <w:br w:type="page"/>
      </w:r>
    </w:p>
    <w:p w:rsidR="008632C5" w:rsidRPr="00230A5A" w:rsidRDefault="008632C5" w:rsidP="00154A61">
      <w:pPr>
        <w:pStyle w:val="Schedule"/>
        <w:spacing w:before="120"/>
        <w:ind w:left="8081" w:right="-2"/>
        <w:rPr>
          <w:rFonts w:cs="Arial"/>
        </w:rPr>
      </w:pPr>
      <w:bookmarkStart w:id="1506" w:name="_Toc234172844"/>
      <w:bookmarkStart w:id="1507" w:name="_Toc217274776"/>
      <w:bookmarkStart w:id="1508" w:name="_Toc48025229"/>
      <w:bookmarkStart w:id="1509" w:name="_Toc48380734"/>
      <w:bookmarkStart w:id="1510" w:name="_Toc51481184"/>
      <w:bookmarkStart w:id="1511" w:name="_Toc51481404"/>
      <w:bookmarkStart w:id="1512" w:name="_Toc51647584"/>
      <w:bookmarkStart w:id="1513" w:name="_Toc51648446"/>
      <w:bookmarkStart w:id="1514" w:name="_Toc51733873"/>
      <w:bookmarkStart w:id="1515" w:name="_Toc57456498"/>
      <w:bookmarkStart w:id="1516" w:name="_Toc57456660"/>
      <w:bookmarkStart w:id="1517" w:name="_Toc57456983"/>
      <w:bookmarkEnd w:id="1485"/>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r w:rsidRPr="005B6CC5">
        <w:rPr>
          <w:rFonts w:cs="Arial"/>
        </w:rPr>
        <w:t>ДОДАТОК В</w:t>
      </w:r>
    </w:p>
    <w:p w:rsidR="008632C5" w:rsidRPr="00230A5A" w:rsidRDefault="008632C5" w:rsidP="005F052C">
      <w:pPr>
        <w:pStyle w:val="Schedulesubheading"/>
        <w:spacing w:before="120"/>
        <w:rPr>
          <w:rFonts w:cs="Arial"/>
        </w:rPr>
      </w:pPr>
      <w:bookmarkStart w:id="1518" w:name="_Toc78184837"/>
      <w:bookmarkStart w:id="1519" w:name="_Toc78185069"/>
      <w:bookmarkStart w:id="1520" w:name="_Toc79496229"/>
      <w:bookmarkStart w:id="1521" w:name="_Toc179113739"/>
      <w:bookmarkStart w:id="1522" w:name="_Toc78184838"/>
      <w:bookmarkStart w:id="1523" w:name="_Toc78185070"/>
      <w:bookmarkStart w:id="1524" w:name="_Toc79496230"/>
      <w:bookmarkStart w:id="1525" w:name="_Toc85739450"/>
      <w:bookmarkStart w:id="1526" w:name="_Toc179113740"/>
      <w:bookmarkStart w:id="1527" w:name="_Toc217274777"/>
      <w:bookmarkStart w:id="1528" w:name="_Ref77856535"/>
      <w:bookmarkEnd w:id="1518"/>
      <w:bookmarkEnd w:id="1519"/>
      <w:bookmarkEnd w:id="1520"/>
      <w:bookmarkEnd w:id="1521"/>
      <w:r w:rsidRPr="005B6CC5">
        <w:rPr>
          <w:rFonts w:cs="Arial"/>
        </w:rPr>
        <w:t>Визначення EURIBOR</w:t>
      </w:r>
      <w:bookmarkEnd w:id="1522"/>
      <w:bookmarkEnd w:id="1523"/>
      <w:bookmarkEnd w:id="1524"/>
      <w:bookmarkEnd w:id="1525"/>
      <w:bookmarkEnd w:id="1526"/>
      <w:bookmarkEnd w:id="1527"/>
    </w:p>
    <w:bookmarkEnd w:id="1508"/>
    <w:bookmarkEnd w:id="1509"/>
    <w:bookmarkEnd w:id="1510"/>
    <w:bookmarkEnd w:id="1511"/>
    <w:bookmarkEnd w:id="1512"/>
    <w:bookmarkEnd w:id="1513"/>
    <w:bookmarkEnd w:id="1514"/>
    <w:bookmarkEnd w:id="1515"/>
    <w:bookmarkEnd w:id="1516"/>
    <w:bookmarkEnd w:id="1517"/>
    <w:bookmarkEnd w:id="1528"/>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A.</w:t>
      </w:r>
      <w:r w:rsidRPr="005B6CC5">
        <w:rPr>
          <w:rFonts w:ascii="Arial" w:hAnsi="Arial" w:cs="Arial"/>
          <w:sz w:val="20"/>
          <w:szCs w:val="20"/>
        </w:rPr>
        <w:tab/>
        <w:t>EURIBOR</w:t>
      </w:r>
    </w:p>
    <w:p w:rsidR="008632C5" w:rsidRPr="00230A5A" w:rsidRDefault="008632C5" w:rsidP="005F052C">
      <w:pPr>
        <w:spacing w:before="120" w:after="120"/>
        <w:ind w:left="1002" w:hanging="586"/>
        <w:rPr>
          <w:rFonts w:ascii="Arial" w:hAnsi="Arial" w:cs="Arial"/>
          <w:sz w:val="20"/>
          <w:szCs w:val="20"/>
        </w:rPr>
      </w:pPr>
      <w:r w:rsidRPr="005B6CC5">
        <w:rPr>
          <w:rFonts w:ascii="Arial" w:hAnsi="Arial" w:cs="Arial"/>
          <w:sz w:val="20"/>
          <w:szCs w:val="20"/>
        </w:rPr>
        <w:tab/>
      </w:r>
      <w:r w:rsidRPr="00230A5A">
        <w:rPr>
          <w:rFonts w:ascii="Arial" w:hAnsi="Arial" w:cs="Arial"/>
          <w:sz w:val="20"/>
          <w:szCs w:val="20"/>
        </w:rPr>
        <w:t>«</w:t>
      </w:r>
      <w:r w:rsidRPr="005B6CC5">
        <w:rPr>
          <w:rFonts w:ascii="Arial" w:hAnsi="Arial" w:cs="Arial"/>
          <w:b/>
          <w:sz w:val="20"/>
          <w:szCs w:val="20"/>
        </w:rPr>
        <w:t>EURIBOR</w:t>
      </w:r>
      <w:r w:rsidRPr="00230A5A">
        <w:rPr>
          <w:rFonts w:ascii="Arial" w:hAnsi="Arial" w:cs="Arial"/>
          <w:sz w:val="20"/>
          <w:szCs w:val="20"/>
        </w:rPr>
        <w:t>»</w:t>
      </w:r>
      <w:r w:rsidRPr="005B6CC5">
        <w:rPr>
          <w:rFonts w:ascii="Arial" w:hAnsi="Arial" w:cs="Arial"/>
          <w:sz w:val="20"/>
          <w:szCs w:val="20"/>
        </w:rPr>
        <w:t xml:space="preserve"> означає:</w:t>
      </w:r>
    </w:p>
    <w:p w:rsidR="008632C5" w:rsidRPr="00230A5A" w:rsidRDefault="008632C5" w:rsidP="000C7666">
      <w:pPr>
        <w:spacing w:before="120" w:after="120"/>
        <w:ind w:left="1002" w:hanging="567"/>
        <w:jc w:val="both"/>
        <w:rPr>
          <w:rFonts w:ascii="Arial" w:hAnsi="Arial" w:cs="Arial"/>
          <w:sz w:val="20"/>
          <w:szCs w:val="20"/>
        </w:rPr>
      </w:pPr>
      <w:r w:rsidRPr="005B6CC5">
        <w:rPr>
          <w:rFonts w:ascii="Arial" w:hAnsi="Arial" w:cs="Arial"/>
          <w:sz w:val="20"/>
          <w:szCs w:val="20"/>
        </w:rPr>
        <w:t xml:space="preserve">(a)    стосовно відповідного періоду тривалістю менше одного місяця - відсоткову ставку для депозитів </w:t>
      </w:r>
      <w:r w:rsidRPr="00230A5A">
        <w:rPr>
          <w:rFonts w:ascii="Arial" w:hAnsi="Arial" w:cs="Arial"/>
          <w:sz w:val="20"/>
          <w:szCs w:val="20"/>
        </w:rPr>
        <w:t>у</w:t>
      </w:r>
      <w:r w:rsidRPr="005B6CC5">
        <w:rPr>
          <w:rFonts w:ascii="Arial" w:hAnsi="Arial" w:cs="Arial"/>
          <w:sz w:val="20"/>
          <w:szCs w:val="20"/>
        </w:rPr>
        <w:t xml:space="preserve"> євро терміном в один місяць; </w:t>
      </w:r>
    </w:p>
    <w:p w:rsidR="008632C5" w:rsidRPr="00230A5A" w:rsidRDefault="008632C5" w:rsidP="000C7666">
      <w:pPr>
        <w:spacing w:before="120" w:after="120"/>
        <w:ind w:left="1002" w:hanging="567"/>
        <w:jc w:val="both"/>
        <w:rPr>
          <w:rFonts w:ascii="Arial" w:hAnsi="Arial" w:cs="Arial"/>
          <w:sz w:val="20"/>
          <w:szCs w:val="20"/>
        </w:rPr>
      </w:pPr>
      <w:r w:rsidRPr="005B6CC5">
        <w:rPr>
          <w:rFonts w:ascii="Arial" w:hAnsi="Arial" w:cs="Arial"/>
          <w:sz w:val="20"/>
          <w:szCs w:val="20"/>
        </w:rPr>
        <w:t xml:space="preserve">(b)    стосовно відповідного періоду тривалістю один чи більше повних місяців - відсоткову ставку для депозитів </w:t>
      </w:r>
      <w:r w:rsidRPr="00230A5A">
        <w:rPr>
          <w:rFonts w:ascii="Arial" w:hAnsi="Arial" w:cs="Arial"/>
          <w:sz w:val="20"/>
          <w:szCs w:val="20"/>
        </w:rPr>
        <w:t>у</w:t>
      </w:r>
      <w:r w:rsidRPr="005B6CC5">
        <w:rPr>
          <w:rFonts w:ascii="Arial" w:hAnsi="Arial" w:cs="Arial"/>
          <w:sz w:val="20"/>
          <w:szCs w:val="20"/>
        </w:rPr>
        <w:t xml:space="preserve"> євро терміном на відповідну кількість повних місяців, а також</w:t>
      </w:r>
    </w:p>
    <w:p w:rsidR="008632C5" w:rsidRPr="00230A5A" w:rsidRDefault="008632C5" w:rsidP="000C7666">
      <w:pPr>
        <w:spacing w:before="120" w:after="120"/>
        <w:ind w:left="1002" w:hanging="567"/>
        <w:jc w:val="both"/>
        <w:rPr>
          <w:rFonts w:ascii="Arial" w:hAnsi="Arial" w:cs="Arial"/>
          <w:sz w:val="20"/>
          <w:szCs w:val="20"/>
        </w:rPr>
      </w:pPr>
      <w:r w:rsidRPr="005B6CC5">
        <w:rPr>
          <w:rFonts w:ascii="Arial" w:hAnsi="Arial" w:cs="Arial"/>
          <w:sz w:val="20"/>
          <w:szCs w:val="20"/>
        </w:rPr>
        <w:t xml:space="preserve">(c)      стосовно відповідного періоду тривалістю більше одного місяця (але не повних місяців) - ставку, отриману шляхом лінійної інтерполяції стосовно двох відсоткових ставок для депозитів </w:t>
      </w:r>
      <w:r w:rsidRPr="00230A5A">
        <w:rPr>
          <w:rFonts w:ascii="Arial" w:hAnsi="Arial" w:cs="Arial"/>
          <w:sz w:val="20"/>
          <w:szCs w:val="20"/>
        </w:rPr>
        <w:t>у</w:t>
      </w:r>
      <w:r w:rsidRPr="005B6CC5">
        <w:rPr>
          <w:rFonts w:ascii="Arial" w:hAnsi="Arial" w:cs="Arial"/>
          <w:sz w:val="20"/>
          <w:szCs w:val="20"/>
        </w:rPr>
        <w:t xml:space="preserve"> євро, одна з яких застосовується для найближчого періоду з повних місяців, який є коротшим за тривалість відповідного періоду, а інший - для найближчого періоду з повних місяців, який є довшим за тривалість відповідного періоду  </w:t>
      </w:r>
    </w:p>
    <w:p w:rsidR="008632C5" w:rsidRPr="00230A5A" w:rsidRDefault="008632C5" w:rsidP="000C7666">
      <w:pPr>
        <w:spacing w:before="120" w:after="120"/>
        <w:ind w:left="1002"/>
        <w:jc w:val="both"/>
        <w:rPr>
          <w:rFonts w:ascii="Arial" w:hAnsi="Arial" w:cs="Arial"/>
          <w:sz w:val="20"/>
          <w:szCs w:val="20"/>
        </w:rPr>
      </w:pPr>
      <w:r w:rsidRPr="005B6CC5">
        <w:rPr>
          <w:rFonts w:ascii="Arial" w:hAnsi="Arial" w:cs="Arial"/>
          <w:sz w:val="20"/>
          <w:szCs w:val="20"/>
        </w:rPr>
        <w:t xml:space="preserve">(період, для якого береться ставка або з якого ставки інтерполюються, - </w:t>
      </w:r>
      <w:r w:rsidRPr="005B6CC5">
        <w:rPr>
          <w:rFonts w:ascii="Arial" w:hAnsi="Arial" w:cs="Arial"/>
          <w:b/>
          <w:bCs/>
          <w:sz w:val="20"/>
          <w:szCs w:val="20"/>
        </w:rPr>
        <w:t>Репрезентативний період</w:t>
      </w:r>
      <w:r w:rsidRPr="005B6CC5">
        <w:rPr>
          <w:rFonts w:ascii="Arial" w:hAnsi="Arial" w:cs="Arial"/>
          <w:sz w:val="20"/>
          <w:szCs w:val="20"/>
        </w:rPr>
        <w:t>)</w:t>
      </w:r>
      <w:r w:rsidRPr="00230A5A">
        <w:rPr>
          <w:rFonts w:ascii="Arial" w:hAnsi="Arial" w:cs="Arial"/>
          <w:sz w:val="20"/>
          <w:szCs w:val="20"/>
        </w:rPr>
        <w:t>.</w:t>
      </w:r>
    </w:p>
    <w:p w:rsidR="008632C5" w:rsidRPr="00230A5A" w:rsidRDefault="008632C5" w:rsidP="000C7666">
      <w:pPr>
        <w:spacing w:before="120" w:after="120"/>
        <w:ind w:left="1002"/>
        <w:jc w:val="both"/>
        <w:rPr>
          <w:rFonts w:ascii="Arial" w:hAnsi="Arial" w:cs="Arial"/>
          <w:sz w:val="20"/>
          <w:szCs w:val="20"/>
        </w:rPr>
      </w:pPr>
      <w:r w:rsidRPr="005B6CC5">
        <w:rPr>
          <w:rFonts w:ascii="Arial" w:hAnsi="Arial" w:cs="Arial"/>
          <w:sz w:val="20"/>
          <w:szCs w:val="20"/>
        </w:rPr>
        <w:t xml:space="preserve">Для цілей параграфів (b) та (c) вище, під </w:t>
      </w:r>
      <w:r w:rsidRPr="00230A5A">
        <w:rPr>
          <w:rFonts w:ascii="Arial" w:hAnsi="Arial" w:cs="Arial"/>
          <w:sz w:val="20"/>
          <w:szCs w:val="20"/>
        </w:rPr>
        <w:t>«</w:t>
      </w:r>
      <w:r w:rsidRPr="005B6CC5">
        <w:rPr>
          <w:rFonts w:ascii="Arial" w:hAnsi="Arial" w:cs="Arial"/>
          <w:sz w:val="20"/>
          <w:szCs w:val="20"/>
        </w:rPr>
        <w:t>доступними</w:t>
      </w:r>
      <w:r w:rsidRPr="00230A5A">
        <w:rPr>
          <w:rFonts w:ascii="Arial" w:hAnsi="Arial" w:cs="Arial"/>
          <w:sz w:val="20"/>
          <w:szCs w:val="20"/>
        </w:rPr>
        <w:t>»</w:t>
      </w:r>
      <w:r w:rsidRPr="005B6CC5">
        <w:rPr>
          <w:rFonts w:ascii="Arial" w:hAnsi="Arial" w:cs="Arial"/>
          <w:sz w:val="20"/>
          <w:szCs w:val="20"/>
        </w:rPr>
        <w:t xml:space="preserve"> маються на увазі ставки, для визначених строків погашення, які розраховуються та публікуються компанією </w:t>
      </w:r>
      <w:r w:rsidRPr="00230A5A">
        <w:rPr>
          <w:rFonts w:ascii="Arial" w:hAnsi="Arial" w:cs="Arial"/>
          <w:sz w:val="20"/>
          <w:szCs w:val="20"/>
        </w:rPr>
        <w:t>«</w:t>
      </w:r>
      <w:r w:rsidRPr="005B6CC5">
        <w:rPr>
          <w:rFonts w:ascii="Arial" w:hAnsi="Arial" w:cs="Arial"/>
          <w:sz w:val="20"/>
          <w:szCs w:val="20"/>
        </w:rPr>
        <w:t>Global Rate Set Systems Ltd</w:t>
      </w:r>
      <w:r w:rsidRPr="00230A5A">
        <w:rPr>
          <w:rFonts w:ascii="Arial" w:hAnsi="Arial" w:cs="Arial"/>
          <w:sz w:val="20"/>
          <w:szCs w:val="20"/>
        </w:rPr>
        <w:t>»</w:t>
      </w:r>
      <w:r w:rsidRPr="005B6CC5">
        <w:rPr>
          <w:rFonts w:ascii="Arial" w:hAnsi="Arial" w:cs="Arial"/>
          <w:sz w:val="20"/>
          <w:szCs w:val="20"/>
        </w:rPr>
        <w:t xml:space="preserve"> (GRSS), або іншими такими постачальниками послуг, обраними Європейським інститутом грошових ринків (European Money Markets Institute (EMMI)), під егідою EMMI та EURIBOR ACI, або будь-якого наступника цієї функції EMMI та EURIBOR ACI, як визначено Банком. </w:t>
      </w:r>
    </w:p>
    <w:p w:rsidR="008632C5" w:rsidRPr="00230A5A" w:rsidRDefault="008632C5" w:rsidP="000C7666">
      <w:pPr>
        <w:spacing w:before="120" w:after="120"/>
        <w:ind w:left="1002"/>
        <w:jc w:val="both"/>
        <w:rPr>
          <w:rFonts w:ascii="Arial" w:hAnsi="Arial" w:cs="Arial"/>
          <w:sz w:val="20"/>
          <w:szCs w:val="20"/>
        </w:rPr>
      </w:pPr>
      <w:r w:rsidRPr="00230A5A">
        <w:rPr>
          <w:rFonts w:ascii="Arial" w:hAnsi="Arial" w:cs="Arial"/>
          <w:sz w:val="20"/>
          <w:szCs w:val="20"/>
        </w:rPr>
        <w:t>«</w:t>
      </w:r>
      <w:r w:rsidRPr="005B6CC5">
        <w:rPr>
          <w:rFonts w:ascii="Arial" w:hAnsi="Arial" w:cs="Arial"/>
          <w:sz w:val="20"/>
          <w:szCs w:val="20"/>
        </w:rPr>
        <w:t>Екранна ставка</w:t>
      </w:r>
      <w:r w:rsidRPr="00230A5A">
        <w:rPr>
          <w:rFonts w:ascii="Arial" w:hAnsi="Arial" w:cs="Arial"/>
          <w:sz w:val="20"/>
          <w:szCs w:val="20"/>
        </w:rPr>
        <w:t>»</w:t>
      </w:r>
      <w:r w:rsidRPr="005B6CC5">
        <w:rPr>
          <w:rFonts w:ascii="Arial" w:hAnsi="Arial" w:cs="Arial"/>
          <w:sz w:val="20"/>
          <w:szCs w:val="20"/>
        </w:rPr>
        <w:t xml:space="preserve"> означає процентну ставку для депозитів </w:t>
      </w:r>
      <w:r w:rsidRPr="00230A5A">
        <w:rPr>
          <w:rFonts w:ascii="Arial" w:hAnsi="Arial" w:cs="Arial"/>
          <w:sz w:val="20"/>
          <w:szCs w:val="20"/>
        </w:rPr>
        <w:t>у є</w:t>
      </w:r>
      <w:r w:rsidRPr="005B6CC5">
        <w:rPr>
          <w:rFonts w:ascii="Arial" w:hAnsi="Arial" w:cs="Arial"/>
          <w:sz w:val="20"/>
          <w:szCs w:val="20"/>
        </w:rPr>
        <w:t>вро за відповідний період, яка публікується об 11:00 годині за брюссельським часом або пізніший час, прийнятний для Банку в день (</w:t>
      </w:r>
      <w:r w:rsidRPr="00230A5A">
        <w:rPr>
          <w:rFonts w:ascii="Arial" w:hAnsi="Arial" w:cs="Arial"/>
          <w:sz w:val="20"/>
          <w:szCs w:val="20"/>
        </w:rPr>
        <w:t>«</w:t>
      </w:r>
      <w:r w:rsidRPr="005B6CC5">
        <w:rPr>
          <w:rFonts w:ascii="Arial" w:hAnsi="Arial" w:cs="Arial"/>
          <w:sz w:val="20"/>
          <w:szCs w:val="20"/>
        </w:rPr>
        <w:t>Дата перегляду ставки</w:t>
      </w:r>
      <w:r w:rsidRPr="00230A5A">
        <w:rPr>
          <w:rFonts w:ascii="Arial" w:hAnsi="Arial" w:cs="Arial"/>
          <w:sz w:val="20"/>
          <w:szCs w:val="20"/>
        </w:rPr>
        <w:t>»</w:t>
      </w:r>
      <w:r w:rsidRPr="005B6CC5">
        <w:rPr>
          <w:rFonts w:ascii="Arial" w:hAnsi="Arial" w:cs="Arial"/>
          <w:sz w:val="20"/>
          <w:szCs w:val="20"/>
        </w:rPr>
        <w:t>), який наступає за 2 (два) Відповідних робочих дні до першого дня відповідного періоду на сторінці Рейтер EURIBOR 01 або сторінці, що її замінює, або</w:t>
      </w:r>
      <w:r w:rsidRPr="00230A5A">
        <w:rPr>
          <w:rFonts w:ascii="Arial" w:hAnsi="Arial" w:cs="Arial"/>
          <w:sz w:val="20"/>
          <w:szCs w:val="20"/>
        </w:rPr>
        <w:t>,</w:t>
      </w:r>
      <w:r w:rsidRPr="005B6CC5">
        <w:rPr>
          <w:rFonts w:ascii="Arial" w:hAnsi="Arial" w:cs="Arial"/>
          <w:sz w:val="20"/>
          <w:szCs w:val="20"/>
        </w:rPr>
        <w:t xml:space="preserve"> якщо вона відсутня, в будь-яких інших публікаціях, обраних для цієї </w:t>
      </w:r>
      <w:r w:rsidRPr="00230A5A">
        <w:rPr>
          <w:rFonts w:ascii="Arial" w:hAnsi="Arial" w:cs="Arial"/>
          <w:sz w:val="20"/>
          <w:szCs w:val="20"/>
        </w:rPr>
        <w:t>мети</w:t>
      </w:r>
      <w:r w:rsidRPr="005B6CC5">
        <w:rPr>
          <w:rFonts w:ascii="Arial" w:hAnsi="Arial" w:cs="Arial"/>
          <w:sz w:val="20"/>
          <w:szCs w:val="20"/>
        </w:rPr>
        <w:t xml:space="preserve"> Банком.</w:t>
      </w:r>
    </w:p>
    <w:p w:rsidR="008632C5" w:rsidRPr="00230A5A" w:rsidRDefault="008632C5" w:rsidP="000C7666">
      <w:pPr>
        <w:spacing w:before="120" w:after="120"/>
        <w:ind w:left="1002"/>
        <w:jc w:val="both"/>
        <w:rPr>
          <w:rFonts w:ascii="Arial" w:hAnsi="Arial" w:cs="Arial"/>
          <w:sz w:val="20"/>
          <w:szCs w:val="20"/>
        </w:rPr>
      </w:pPr>
      <w:r w:rsidRPr="005B6CC5">
        <w:rPr>
          <w:rFonts w:ascii="Arial" w:hAnsi="Arial" w:cs="Arial"/>
          <w:sz w:val="20"/>
          <w:szCs w:val="20"/>
        </w:rPr>
        <w:t xml:space="preserve">Якщо така Екранна ставка не публікується таким чином, Банк надає запит до головних офісів, що розташовані в єврозоні, чотирьох основних банків в єврозоні, обраних Банком, щодо котирування ставки, за якою депозити в євро в порівнянній сумі пропонуються кожним </w:t>
      </w:r>
      <w:r w:rsidRPr="00230A5A">
        <w:rPr>
          <w:rFonts w:ascii="Arial" w:hAnsi="Arial" w:cs="Arial"/>
          <w:sz w:val="20"/>
          <w:szCs w:val="20"/>
        </w:rPr>
        <w:t>і</w:t>
      </w:r>
      <w:r w:rsidRPr="005B6CC5">
        <w:rPr>
          <w:rFonts w:ascii="Arial" w:hAnsi="Arial" w:cs="Arial"/>
          <w:sz w:val="20"/>
          <w:szCs w:val="20"/>
        </w:rPr>
        <w:t>з них, приблизно об 11:00 годині за брюссельським часом на Дату перегляду ставки першокласним банкам на міжбанківському ринку єврозони на період, що дорівнює Репрезентативному періоду.  Якщо надається щонайменше 2 (два) котирування, то ставкою для такої Дати перегляду буде середнє арифметичне значення котирувань.</w:t>
      </w:r>
    </w:p>
    <w:p w:rsidR="008632C5" w:rsidRPr="00230A5A" w:rsidRDefault="008632C5" w:rsidP="000C7666">
      <w:pPr>
        <w:spacing w:before="120" w:after="120"/>
        <w:ind w:left="1002"/>
        <w:jc w:val="both"/>
        <w:rPr>
          <w:rFonts w:ascii="Arial" w:hAnsi="Arial" w:cs="Arial"/>
          <w:sz w:val="20"/>
          <w:szCs w:val="20"/>
        </w:rPr>
      </w:pPr>
      <w:r w:rsidRPr="005B6CC5">
        <w:rPr>
          <w:rFonts w:ascii="Arial" w:hAnsi="Arial" w:cs="Arial"/>
          <w:sz w:val="20"/>
          <w:szCs w:val="20"/>
        </w:rPr>
        <w:t xml:space="preserve">Якщо надається менше ніж 2 (два) котирування за запитом, ставкою для такої Дати перегляду буде середнє арифметичне значення ставок, визначених основними банками в єврозоні, обраних Банком, приблизно об 11:00 годині за брюссельським часом </w:t>
      </w:r>
      <w:r w:rsidRPr="00230A5A">
        <w:rPr>
          <w:rFonts w:ascii="Arial" w:hAnsi="Arial" w:cs="Arial"/>
          <w:sz w:val="20"/>
          <w:szCs w:val="20"/>
        </w:rPr>
        <w:t>у</w:t>
      </w:r>
      <w:r w:rsidRPr="005B6CC5">
        <w:rPr>
          <w:rFonts w:ascii="Arial" w:hAnsi="Arial" w:cs="Arial"/>
          <w:sz w:val="20"/>
          <w:szCs w:val="20"/>
        </w:rPr>
        <w:t xml:space="preserve"> день, який наступає через 2 (два) Відповідн</w:t>
      </w:r>
      <w:r w:rsidRPr="00230A5A">
        <w:rPr>
          <w:rFonts w:ascii="Arial" w:hAnsi="Arial" w:cs="Arial"/>
          <w:sz w:val="20"/>
          <w:szCs w:val="20"/>
        </w:rPr>
        <w:t>і</w:t>
      </w:r>
      <w:r w:rsidRPr="005B6CC5">
        <w:rPr>
          <w:rFonts w:ascii="Arial" w:hAnsi="Arial" w:cs="Arial"/>
          <w:sz w:val="20"/>
          <w:szCs w:val="20"/>
        </w:rPr>
        <w:t xml:space="preserve"> робоч</w:t>
      </w:r>
      <w:r w:rsidRPr="00230A5A">
        <w:rPr>
          <w:rFonts w:ascii="Arial" w:hAnsi="Arial" w:cs="Arial"/>
          <w:sz w:val="20"/>
          <w:szCs w:val="20"/>
        </w:rPr>
        <w:t>і</w:t>
      </w:r>
      <w:r w:rsidRPr="005B6CC5">
        <w:rPr>
          <w:rFonts w:ascii="Arial" w:hAnsi="Arial" w:cs="Arial"/>
          <w:sz w:val="20"/>
          <w:szCs w:val="20"/>
        </w:rPr>
        <w:t xml:space="preserve"> дн</w:t>
      </w:r>
      <w:r w:rsidRPr="00230A5A">
        <w:rPr>
          <w:rFonts w:ascii="Arial" w:hAnsi="Arial" w:cs="Arial"/>
          <w:sz w:val="20"/>
          <w:szCs w:val="20"/>
        </w:rPr>
        <w:t>і</w:t>
      </w:r>
      <w:r w:rsidRPr="005B6CC5">
        <w:rPr>
          <w:rFonts w:ascii="Arial" w:hAnsi="Arial" w:cs="Arial"/>
          <w:sz w:val="20"/>
          <w:szCs w:val="20"/>
        </w:rPr>
        <w:t xml:space="preserve"> після Дати перегляду для позик в євро в порівнянній сумі для провідних </w:t>
      </w:r>
      <w:r w:rsidRPr="00230A5A">
        <w:rPr>
          <w:rFonts w:ascii="Arial" w:hAnsi="Arial" w:cs="Arial"/>
          <w:sz w:val="20"/>
          <w:szCs w:val="20"/>
        </w:rPr>
        <w:t>є</w:t>
      </w:r>
      <w:r w:rsidRPr="005B6CC5">
        <w:rPr>
          <w:rFonts w:ascii="Arial" w:hAnsi="Arial" w:cs="Arial"/>
          <w:sz w:val="20"/>
          <w:szCs w:val="20"/>
        </w:rPr>
        <w:t>вропейських банків для періоду, що дорівнює Репрезентативному періоду.</w:t>
      </w:r>
    </w:p>
    <w:p w:rsidR="008632C5" w:rsidRPr="00230A5A" w:rsidRDefault="008632C5" w:rsidP="000C7666">
      <w:pPr>
        <w:spacing w:before="120" w:after="120"/>
        <w:ind w:left="1002"/>
        <w:jc w:val="both"/>
        <w:rPr>
          <w:rFonts w:ascii="Arial" w:hAnsi="Arial" w:cs="Arial"/>
          <w:sz w:val="20"/>
          <w:szCs w:val="20"/>
        </w:rPr>
      </w:pPr>
      <w:r w:rsidRPr="005B6CC5">
        <w:rPr>
          <w:rFonts w:ascii="Arial" w:hAnsi="Arial" w:cs="Arial"/>
          <w:sz w:val="20"/>
          <w:szCs w:val="20"/>
        </w:rPr>
        <w:t>Якщо не є наявною жодна ставка згідно з викладеним вище, ставкою EURIBOR є ставка (виражена в процентах річних), що визначена Банком як така, що включає всі витрати Банку для фінансування відповідного Траншу, яка базується на внутрішньо сформованій на той час Банком ставці-орієнтирі, або альтернативному методі визначення ставки, обґрунтовано встановленому Банком.</w:t>
      </w:r>
    </w:p>
    <w:p w:rsidR="008632C5" w:rsidRPr="00230A5A" w:rsidRDefault="008632C5" w:rsidP="000C7666">
      <w:pPr>
        <w:spacing w:before="120" w:after="120"/>
        <w:ind w:left="1002" w:hanging="567"/>
        <w:jc w:val="both"/>
        <w:rPr>
          <w:rFonts w:ascii="Arial" w:hAnsi="Arial" w:cs="Arial"/>
          <w:sz w:val="20"/>
          <w:szCs w:val="20"/>
        </w:rPr>
      </w:pPr>
      <w:r w:rsidRPr="005B6CC5">
        <w:rPr>
          <w:rFonts w:ascii="Arial" w:hAnsi="Arial" w:cs="Arial"/>
          <w:sz w:val="20"/>
          <w:szCs w:val="20"/>
        </w:rPr>
        <w:t>B.</w:t>
      </w:r>
      <w:r w:rsidRPr="005B6CC5">
        <w:rPr>
          <w:rFonts w:ascii="Arial" w:hAnsi="Arial" w:cs="Arial"/>
          <w:sz w:val="20"/>
          <w:szCs w:val="20"/>
        </w:rPr>
        <w:tab/>
        <w:t>ЗАГАЛЬНІ ПОЛОЖЕННЯ</w:t>
      </w:r>
    </w:p>
    <w:p w:rsidR="008632C5" w:rsidRPr="00230A5A" w:rsidRDefault="008632C5" w:rsidP="000C7666">
      <w:pPr>
        <w:tabs>
          <w:tab w:val="left" w:pos="1440"/>
        </w:tabs>
        <w:spacing w:before="120" w:after="120"/>
        <w:ind w:left="1002"/>
        <w:jc w:val="both"/>
        <w:rPr>
          <w:rFonts w:ascii="Arial" w:hAnsi="Arial" w:cs="Arial"/>
          <w:sz w:val="20"/>
          <w:szCs w:val="20"/>
        </w:rPr>
      </w:pPr>
      <w:r w:rsidRPr="005B6CC5">
        <w:rPr>
          <w:rFonts w:ascii="Arial" w:hAnsi="Arial" w:cs="Arial"/>
          <w:sz w:val="20"/>
          <w:szCs w:val="20"/>
        </w:rPr>
        <w:t xml:space="preserve">Для цілей викладених вище визначень: </w:t>
      </w:r>
    </w:p>
    <w:p w:rsidR="008632C5" w:rsidRPr="00230A5A" w:rsidRDefault="008632C5" w:rsidP="000C7666">
      <w:pPr>
        <w:spacing w:before="120" w:after="120"/>
        <w:ind w:left="1002" w:hanging="567"/>
        <w:jc w:val="both"/>
        <w:rPr>
          <w:rFonts w:ascii="Arial" w:hAnsi="Arial" w:cs="Arial"/>
          <w:sz w:val="20"/>
          <w:szCs w:val="20"/>
        </w:rPr>
      </w:pPr>
      <w:r w:rsidRPr="005B6CC5">
        <w:rPr>
          <w:rFonts w:ascii="Arial" w:hAnsi="Arial" w:cs="Arial"/>
          <w:sz w:val="20"/>
          <w:szCs w:val="20"/>
        </w:rPr>
        <w:t>(a)</w:t>
      </w:r>
      <w:r w:rsidRPr="005B6CC5">
        <w:rPr>
          <w:rFonts w:ascii="Arial" w:hAnsi="Arial" w:cs="Arial"/>
          <w:sz w:val="20"/>
          <w:szCs w:val="20"/>
        </w:rPr>
        <w:tab/>
      </w:r>
      <w:r w:rsidRPr="00230A5A">
        <w:rPr>
          <w:rFonts w:ascii="Arial" w:hAnsi="Arial" w:cs="Arial"/>
          <w:sz w:val="20"/>
          <w:szCs w:val="20"/>
        </w:rPr>
        <w:t>У</w:t>
      </w:r>
      <w:r w:rsidRPr="005B6CC5">
        <w:rPr>
          <w:rFonts w:ascii="Arial" w:hAnsi="Arial" w:cs="Arial"/>
          <w:sz w:val="20"/>
          <w:szCs w:val="20"/>
        </w:rPr>
        <w:t xml:space="preserve">сі проценти, що виникають </w:t>
      </w:r>
      <w:r w:rsidRPr="00230A5A">
        <w:rPr>
          <w:rFonts w:ascii="Arial" w:hAnsi="Arial" w:cs="Arial"/>
          <w:sz w:val="20"/>
          <w:szCs w:val="20"/>
        </w:rPr>
        <w:t>у</w:t>
      </w:r>
      <w:r w:rsidRPr="005B6CC5">
        <w:rPr>
          <w:rFonts w:ascii="Arial" w:hAnsi="Arial" w:cs="Arial"/>
          <w:sz w:val="20"/>
          <w:szCs w:val="20"/>
        </w:rPr>
        <w:t xml:space="preserve"> результаті будь-яких розрахунків, на які є посилання в цьому Доповненні, будуть округлятись, якщо це необхідно, до найближчої стотисячної процентного пункту з округленням в більшу сторону.</w:t>
      </w:r>
    </w:p>
    <w:p w:rsidR="008632C5" w:rsidRPr="00230A5A" w:rsidRDefault="008632C5" w:rsidP="000C7666">
      <w:pPr>
        <w:spacing w:before="120" w:after="120"/>
        <w:ind w:left="1002" w:hanging="567"/>
        <w:jc w:val="both"/>
        <w:rPr>
          <w:rFonts w:ascii="Arial" w:hAnsi="Arial" w:cs="Arial"/>
          <w:sz w:val="20"/>
          <w:szCs w:val="20"/>
        </w:rPr>
      </w:pPr>
      <w:r w:rsidRPr="005B6CC5">
        <w:rPr>
          <w:rFonts w:ascii="Arial" w:hAnsi="Arial" w:cs="Arial"/>
          <w:sz w:val="20"/>
          <w:szCs w:val="20"/>
        </w:rPr>
        <w:t>(b)</w:t>
      </w:r>
      <w:r w:rsidRPr="005B6CC5">
        <w:rPr>
          <w:rFonts w:ascii="Arial" w:hAnsi="Arial" w:cs="Arial"/>
          <w:sz w:val="20"/>
          <w:szCs w:val="20"/>
        </w:rPr>
        <w:tab/>
        <w:t>Банк негайно інформує Позичальника про котирування, отримані Банком.</w:t>
      </w:r>
    </w:p>
    <w:p w:rsidR="008632C5" w:rsidRPr="005B6CC5" w:rsidRDefault="008632C5" w:rsidP="000C7666">
      <w:pPr>
        <w:spacing w:before="120" w:after="120"/>
        <w:ind w:left="993" w:hanging="567"/>
        <w:jc w:val="both"/>
        <w:rPr>
          <w:rFonts w:ascii="Arial" w:hAnsi="Arial" w:cs="Arial"/>
          <w:sz w:val="20"/>
          <w:szCs w:val="20"/>
        </w:rPr>
      </w:pPr>
      <w:r w:rsidRPr="005B6CC5">
        <w:rPr>
          <w:rFonts w:ascii="Arial" w:hAnsi="Arial" w:cs="Arial"/>
          <w:sz w:val="20"/>
          <w:szCs w:val="20"/>
        </w:rPr>
        <w:t>(c)</w:t>
      </w:r>
      <w:r w:rsidRPr="005B6CC5">
        <w:rPr>
          <w:rFonts w:ascii="Arial" w:hAnsi="Arial" w:cs="Arial"/>
          <w:sz w:val="20"/>
          <w:szCs w:val="20"/>
        </w:rPr>
        <w:tab/>
        <w:t>Якщо будь-яке з</w:t>
      </w:r>
      <w:r w:rsidRPr="00230A5A">
        <w:rPr>
          <w:rFonts w:ascii="Arial" w:hAnsi="Arial" w:cs="Arial"/>
          <w:sz w:val="20"/>
          <w:szCs w:val="20"/>
        </w:rPr>
        <w:t xml:space="preserve"> </w:t>
      </w:r>
      <w:r w:rsidRPr="005B6CC5">
        <w:rPr>
          <w:rFonts w:ascii="Arial" w:hAnsi="Arial" w:cs="Arial"/>
          <w:sz w:val="20"/>
          <w:szCs w:val="20"/>
        </w:rPr>
        <w:t xml:space="preserve">зазначених </w:t>
      </w:r>
      <w:r w:rsidRPr="00230A5A">
        <w:rPr>
          <w:rFonts w:ascii="Arial" w:hAnsi="Arial" w:cs="Arial"/>
          <w:sz w:val="20"/>
          <w:szCs w:val="20"/>
        </w:rPr>
        <w:t xml:space="preserve">вище </w:t>
      </w:r>
      <w:r w:rsidRPr="005B6CC5">
        <w:rPr>
          <w:rFonts w:ascii="Arial" w:hAnsi="Arial" w:cs="Arial"/>
          <w:sz w:val="20"/>
          <w:szCs w:val="20"/>
        </w:rPr>
        <w:t xml:space="preserve">положень стає невідповідним положенням, прийнятим  під егідою EMMI та EURIBOR ACI (або будь-яким наступником цієї функції EMMI та EURIBOR ACI, як визначено Банком), то Банк може, надавши повідомлення Позичальнику, внести зміни до положення для того, щоб привести його </w:t>
      </w:r>
      <w:r w:rsidRPr="00230A5A">
        <w:rPr>
          <w:rFonts w:ascii="Arial" w:hAnsi="Arial" w:cs="Arial"/>
          <w:sz w:val="20"/>
          <w:szCs w:val="20"/>
        </w:rPr>
        <w:t>у</w:t>
      </w:r>
      <w:r w:rsidRPr="005B6CC5">
        <w:rPr>
          <w:rFonts w:ascii="Arial" w:hAnsi="Arial" w:cs="Arial"/>
          <w:sz w:val="20"/>
          <w:szCs w:val="20"/>
        </w:rPr>
        <w:t xml:space="preserve"> відповідн</w:t>
      </w:r>
      <w:r w:rsidRPr="00230A5A">
        <w:rPr>
          <w:rFonts w:ascii="Arial" w:hAnsi="Arial" w:cs="Arial"/>
          <w:sz w:val="20"/>
          <w:szCs w:val="20"/>
        </w:rPr>
        <w:t>і</w:t>
      </w:r>
      <w:r w:rsidRPr="005B6CC5">
        <w:rPr>
          <w:rFonts w:ascii="Arial" w:hAnsi="Arial" w:cs="Arial"/>
          <w:sz w:val="20"/>
          <w:szCs w:val="20"/>
        </w:rPr>
        <w:t>ст</w:t>
      </w:r>
      <w:r w:rsidRPr="00230A5A">
        <w:rPr>
          <w:rFonts w:ascii="Arial" w:hAnsi="Arial" w:cs="Arial"/>
          <w:sz w:val="20"/>
          <w:szCs w:val="20"/>
        </w:rPr>
        <w:t>ь</w:t>
      </w:r>
      <w:r w:rsidRPr="005B6CC5">
        <w:rPr>
          <w:rFonts w:ascii="Arial" w:hAnsi="Arial" w:cs="Arial"/>
          <w:sz w:val="20"/>
          <w:szCs w:val="20"/>
        </w:rPr>
        <w:t xml:space="preserve"> іншим</w:t>
      </w:r>
      <w:r w:rsidRPr="00230A5A">
        <w:rPr>
          <w:rFonts w:ascii="Arial" w:hAnsi="Arial" w:cs="Arial"/>
          <w:sz w:val="20"/>
          <w:szCs w:val="20"/>
        </w:rPr>
        <w:t>и</w:t>
      </w:r>
      <w:r w:rsidRPr="005B6CC5">
        <w:rPr>
          <w:rFonts w:ascii="Arial" w:hAnsi="Arial" w:cs="Arial"/>
          <w:sz w:val="20"/>
          <w:szCs w:val="20"/>
        </w:rPr>
        <w:t xml:space="preserve"> таким</w:t>
      </w:r>
      <w:r w:rsidRPr="00230A5A">
        <w:rPr>
          <w:rFonts w:ascii="Arial" w:hAnsi="Arial" w:cs="Arial"/>
          <w:sz w:val="20"/>
          <w:szCs w:val="20"/>
        </w:rPr>
        <w:t>и</w:t>
      </w:r>
      <w:r w:rsidRPr="005B6CC5">
        <w:rPr>
          <w:rFonts w:ascii="Arial" w:hAnsi="Arial" w:cs="Arial"/>
          <w:sz w:val="20"/>
          <w:szCs w:val="20"/>
        </w:rPr>
        <w:t xml:space="preserve"> положенням</w:t>
      </w:r>
      <w:r w:rsidRPr="00230A5A">
        <w:rPr>
          <w:rFonts w:ascii="Arial" w:hAnsi="Arial" w:cs="Arial"/>
          <w:sz w:val="20"/>
          <w:szCs w:val="20"/>
        </w:rPr>
        <w:t>и</w:t>
      </w:r>
      <w:r w:rsidRPr="005B6CC5">
        <w:rPr>
          <w:rFonts w:ascii="Arial" w:hAnsi="Arial" w:cs="Arial"/>
          <w:sz w:val="20"/>
          <w:szCs w:val="20"/>
        </w:rPr>
        <w:t>.</w:t>
      </w:r>
      <w:r w:rsidRPr="005B6CC5">
        <w:rPr>
          <w:rFonts w:ascii="Arial" w:hAnsi="Arial" w:cs="Arial"/>
          <w:sz w:val="20"/>
          <w:szCs w:val="20"/>
        </w:rPr>
        <w:br w:type="page"/>
      </w:r>
      <w:bookmarkStart w:id="1529" w:name="_Toc217274778"/>
      <w:bookmarkEnd w:id="1529"/>
    </w:p>
    <w:p w:rsidR="008632C5" w:rsidRPr="00230A5A" w:rsidRDefault="008632C5" w:rsidP="00154A61">
      <w:pPr>
        <w:pStyle w:val="Schedule"/>
        <w:spacing w:before="120"/>
        <w:ind w:left="8081"/>
        <w:rPr>
          <w:rFonts w:cs="Arial"/>
        </w:rPr>
      </w:pPr>
      <w:r w:rsidRPr="005B6CC5">
        <w:rPr>
          <w:rFonts w:cs="Arial"/>
        </w:rPr>
        <w:t>ДОДАТОК С</w:t>
      </w:r>
    </w:p>
    <w:p w:rsidR="008632C5" w:rsidRPr="00230A5A" w:rsidRDefault="008632C5" w:rsidP="00254DF9">
      <w:pPr>
        <w:pStyle w:val="Schedulesubheading"/>
        <w:spacing w:before="120" w:after="240"/>
        <w:ind w:left="994"/>
        <w:rPr>
          <w:rFonts w:cs="Arial"/>
        </w:rPr>
      </w:pPr>
      <w:bookmarkStart w:id="1530" w:name="_Toc78184839"/>
      <w:bookmarkStart w:id="1531" w:name="_Toc78185071"/>
      <w:bookmarkStart w:id="1532" w:name="_Toc79496231"/>
      <w:bookmarkStart w:id="1533" w:name="_Toc85739451"/>
      <w:bookmarkStart w:id="1534" w:name="_Toc179113741"/>
      <w:bookmarkStart w:id="1535" w:name="_Toc217274779"/>
      <w:bookmarkStart w:id="1536" w:name="_Toc48025231"/>
      <w:bookmarkStart w:id="1537" w:name="_Toc48380736"/>
      <w:bookmarkStart w:id="1538" w:name="_Toc51481186"/>
      <w:bookmarkStart w:id="1539" w:name="_Toc51481406"/>
      <w:bookmarkStart w:id="1540" w:name="_Toc51647586"/>
      <w:bookmarkStart w:id="1541" w:name="_Toc51648448"/>
      <w:bookmarkStart w:id="1542" w:name="_Toc51733875"/>
      <w:bookmarkStart w:id="1543" w:name="_Toc57456500"/>
      <w:bookmarkStart w:id="1544" w:name="_Toc57456662"/>
      <w:bookmarkStart w:id="1545" w:name="_Toc57456985"/>
      <w:bookmarkStart w:id="1546" w:name="_Ref76948695"/>
      <w:bookmarkStart w:id="1547" w:name="_Ref76949544"/>
      <w:bookmarkStart w:id="1548" w:name="_Toc77852646"/>
      <w:bookmarkStart w:id="1549" w:name="_Ref77856575"/>
      <w:bookmarkStart w:id="1550" w:name="_Ref77856806"/>
      <w:bookmarkStart w:id="1551" w:name="_Ref77856979"/>
      <w:bookmarkStart w:id="1552" w:name="_Ref77857022"/>
      <w:bookmarkStart w:id="1553" w:name="_Toc78184840"/>
      <w:bookmarkStart w:id="1554" w:name="_Toc78185072"/>
      <w:bookmarkStart w:id="1555" w:name="_Ref78200033"/>
      <w:bookmarkStart w:id="1556" w:name="_Toc85739452"/>
      <w:bookmarkStart w:id="1557" w:name="_Ref77856593"/>
      <w:bookmarkEnd w:id="1530"/>
      <w:bookmarkEnd w:id="1531"/>
      <w:bookmarkEnd w:id="1532"/>
      <w:bookmarkEnd w:id="1533"/>
      <w:bookmarkEnd w:id="1534"/>
      <w:r w:rsidRPr="005B6CC5">
        <w:rPr>
          <w:rFonts w:cs="Arial"/>
        </w:rPr>
        <w:t>Форми для Позичальників</w:t>
      </w:r>
      <w:bookmarkEnd w:id="1535"/>
    </w:p>
    <w:p w:rsidR="008632C5" w:rsidRPr="00230A5A" w:rsidRDefault="008632C5" w:rsidP="005F052C">
      <w:pPr>
        <w:spacing w:before="120" w:after="120"/>
        <w:rPr>
          <w:rFonts w:ascii="Arial" w:hAnsi="Arial" w:cs="Arial"/>
          <w:b/>
          <w:i/>
          <w:sz w:val="20"/>
          <w:szCs w:val="20"/>
        </w:rPr>
      </w:pPr>
      <w:bookmarkStart w:id="1558" w:name="_Toc85824322"/>
      <w:bookmarkStart w:id="1559" w:name="_Toc95578695"/>
      <w:r w:rsidRPr="005B6CC5">
        <w:rPr>
          <w:rFonts w:ascii="Arial" w:hAnsi="Arial" w:cs="Arial"/>
          <w:b/>
          <w:i/>
          <w:sz w:val="20"/>
          <w:szCs w:val="20"/>
        </w:rPr>
        <w:t xml:space="preserve">C.1 Форма </w:t>
      </w:r>
      <w:bookmarkEnd w:id="1558"/>
      <w:r w:rsidRPr="005B6CC5">
        <w:rPr>
          <w:rFonts w:ascii="Arial" w:hAnsi="Arial" w:cs="Arial"/>
          <w:b/>
          <w:i/>
          <w:sz w:val="20"/>
          <w:szCs w:val="20"/>
        </w:rPr>
        <w:t>Пропозиції/Акцепту вибірки (</w:t>
      </w:r>
      <w:r w:rsidRPr="00230A5A">
        <w:rPr>
          <w:rFonts w:ascii="Arial" w:hAnsi="Arial" w:cs="Arial"/>
          <w:b/>
          <w:i/>
          <w:sz w:val="20"/>
          <w:szCs w:val="20"/>
        </w:rPr>
        <w:t>пунктів</w:t>
      </w:r>
      <w:r w:rsidRPr="005B6CC5">
        <w:rPr>
          <w:rFonts w:ascii="Arial" w:hAnsi="Arial" w:cs="Arial"/>
          <w:b/>
          <w:i/>
          <w:sz w:val="20"/>
          <w:szCs w:val="20"/>
        </w:rPr>
        <w:t xml:space="preserve"> 1.02B та 1.02C</w:t>
      </w:r>
      <w:r w:rsidRPr="00230A5A">
        <w:rPr>
          <w:rFonts w:ascii="Arial" w:hAnsi="Arial" w:cs="Arial"/>
          <w:b/>
          <w:i/>
          <w:sz w:val="20"/>
          <w:szCs w:val="20"/>
        </w:rPr>
        <w:t xml:space="preserve"> статті 1</w:t>
      </w:r>
      <w:r w:rsidRPr="005B6CC5">
        <w:rPr>
          <w:rFonts w:ascii="Arial" w:hAnsi="Arial" w:cs="Arial"/>
          <w:b/>
          <w:i/>
          <w:sz w:val="20"/>
          <w:szCs w:val="20"/>
        </w:rPr>
        <w:t>)</w:t>
      </w:r>
      <w:bookmarkEnd w:id="1559"/>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Кому:</w:t>
      </w:r>
      <w:r w:rsidRPr="005B6CC5">
        <w:rPr>
          <w:rFonts w:ascii="Arial" w:hAnsi="Arial" w:cs="Arial"/>
          <w:sz w:val="20"/>
          <w:szCs w:val="20"/>
        </w:rPr>
        <w:tab/>
        <w:t>Україна</w:t>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Від:</w:t>
      </w:r>
      <w:r w:rsidRPr="005B6CC5">
        <w:rPr>
          <w:rFonts w:ascii="Arial" w:hAnsi="Arial" w:cs="Arial"/>
          <w:sz w:val="20"/>
          <w:szCs w:val="20"/>
        </w:rPr>
        <w:tab/>
        <w:t>Європейський інвестиційний банк</w:t>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Дата:</w:t>
      </w:r>
      <w:r w:rsidRPr="005B6CC5">
        <w:rPr>
          <w:rFonts w:ascii="Arial" w:hAnsi="Arial" w:cs="Arial"/>
          <w:sz w:val="20"/>
          <w:szCs w:val="20"/>
        </w:rPr>
        <w:tab/>
      </w:r>
    </w:p>
    <w:p w:rsidR="008632C5" w:rsidRPr="00230A5A" w:rsidRDefault="008632C5" w:rsidP="005F052C">
      <w:pPr>
        <w:spacing w:before="120" w:after="120"/>
        <w:ind w:left="2268" w:hanging="1276"/>
        <w:rPr>
          <w:rFonts w:ascii="Arial" w:hAnsi="Arial" w:cs="Arial"/>
          <w:sz w:val="20"/>
          <w:szCs w:val="20"/>
        </w:rPr>
      </w:pPr>
      <w:r w:rsidRPr="005B6CC5">
        <w:rPr>
          <w:rFonts w:ascii="Arial" w:hAnsi="Arial" w:cs="Arial"/>
          <w:sz w:val="20"/>
          <w:szCs w:val="20"/>
        </w:rPr>
        <w:t>Предмет:</w:t>
      </w:r>
      <w:r w:rsidRPr="005B6CC5">
        <w:rPr>
          <w:rFonts w:ascii="Arial" w:hAnsi="Arial" w:cs="Arial"/>
          <w:sz w:val="20"/>
          <w:szCs w:val="20"/>
        </w:rPr>
        <w:tab/>
        <w:t xml:space="preserve">Форма пропозиції/акцепту вибірки для Фінансової угоди між Європейським інвестиційним банком та Україною від 2 лютого 2010 року (далі - Фінансова угода) </w:t>
      </w:r>
    </w:p>
    <w:p w:rsidR="008632C5" w:rsidRPr="00230A5A" w:rsidRDefault="008632C5" w:rsidP="005F052C">
      <w:pPr>
        <w:spacing w:before="120" w:after="120"/>
        <w:ind w:left="2268" w:hanging="1276"/>
        <w:rPr>
          <w:rFonts w:ascii="Arial" w:hAnsi="Arial" w:cs="Arial"/>
          <w:sz w:val="20"/>
          <w:szCs w:val="20"/>
        </w:rPr>
      </w:pPr>
      <w:r w:rsidRPr="005B6CC5">
        <w:rPr>
          <w:rFonts w:ascii="Arial" w:hAnsi="Arial" w:cs="Arial"/>
          <w:sz w:val="20"/>
          <w:szCs w:val="20"/>
        </w:rPr>
        <w:tab/>
        <w:t>FI номер 25.474</w:t>
      </w:r>
      <w:r w:rsidRPr="005B6CC5">
        <w:rPr>
          <w:rFonts w:ascii="Arial" w:hAnsi="Arial" w:cs="Arial"/>
          <w:sz w:val="20"/>
          <w:szCs w:val="20"/>
        </w:rPr>
        <w:tab/>
        <w:t>Номер Serapis 2007-0347</w:t>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______________________________________________________________________________</w:t>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 xml:space="preserve">Шановні панове! </w:t>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Ми посилаємося на Фінансову угоду.  Терміни, які визначені у Фінансовій угоді, мають те саме значення при використанні в цьому листі.</w:t>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 xml:space="preserve">У відповідь на ваш запит щодо Пропозиції вибірки від Банку відповідно до </w:t>
      </w:r>
      <w:r w:rsidRPr="00230A5A">
        <w:rPr>
          <w:rFonts w:ascii="Arial" w:hAnsi="Arial" w:cs="Arial"/>
          <w:sz w:val="20"/>
          <w:szCs w:val="20"/>
        </w:rPr>
        <w:t>пункту</w:t>
      </w:r>
      <w:r w:rsidRPr="005B6CC5">
        <w:rPr>
          <w:rFonts w:ascii="Arial" w:hAnsi="Arial" w:cs="Arial"/>
          <w:sz w:val="20"/>
          <w:szCs w:val="20"/>
        </w:rPr>
        <w:t xml:space="preserve"> 1.02B </w:t>
      </w:r>
      <w:r w:rsidRPr="00230A5A">
        <w:rPr>
          <w:rFonts w:ascii="Arial" w:hAnsi="Arial" w:cs="Arial"/>
          <w:sz w:val="20"/>
          <w:szCs w:val="20"/>
        </w:rPr>
        <w:t xml:space="preserve">статті 1 </w:t>
      </w:r>
      <w:r w:rsidRPr="005B6CC5">
        <w:rPr>
          <w:rFonts w:ascii="Arial" w:hAnsi="Arial" w:cs="Arial"/>
          <w:sz w:val="20"/>
          <w:szCs w:val="20"/>
        </w:rPr>
        <w:t>Фінансової угоди ми цим пропонуємо надати вам такий Транш:</w:t>
      </w:r>
    </w:p>
    <w:p w:rsidR="008632C5" w:rsidRPr="00230A5A" w:rsidRDefault="008632C5" w:rsidP="005F052C">
      <w:pPr>
        <w:pStyle w:val="StyleLeft175cm"/>
        <w:spacing w:before="120"/>
        <w:rPr>
          <w:rFonts w:cs="Arial"/>
        </w:rPr>
      </w:pPr>
      <w:r w:rsidRPr="005B6CC5">
        <w:rPr>
          <w:rFonts w:cs="Arial"/>
        </w:rPr>
        <w:t>(a)</w:t>
      </w:r>
      <w:r w:rsidRPr="005B6CC5">
        <w:rPr>
          <w:rFonts w:cs="Arial"/>
        </w:rPr>
        <w:tab/>
        <w:t>Сума, яка має бути надана в євро:</w:t>
      </w:r>
    </w:p>
    <w:p w:rsidR="008632C5" w:rsidRPr="00230A5A" w:rsidRDefault="008632C5" w:rsidP="00254DF9">
      <w:pPr>
        <w:pStyle w:val="StyleLeft175cm"/>
        <w:spacing w:before="120" w:after="60"/>
        <w:rPr>
          <w:rFonts w:cs="Arial"/>
        </w:rPr>
      </w:pPr>
      <w:r w:rsidRPr="005B6CC5">
        <w:rPr>
          <w:rFonts w:cs="Arial"/>
        </w:rPr>
        <w:t>(b)</w:t>
      </w:r>
      <w:r w:rsidRPr="005B6CC5">
        <w:rPr>
          <w:rFonts w:cs="Arial"/>
        </w:rPr>
        <w:tab/>
        <w:t>Запланована дата вибірки:</w:t>
      </w:r>
    </w:p>
    <w:p w:rsidR="008632C5" w:rsidRPr="00230A5A" w:rsidRDefault="008632C5" w:rsidP="00254DF9">
      <w:pPr>
        <w:pStyle w:val="StyleLeft175cm"/>
        <w:spacing w:before="120" w:after="60"/>
        <w:rPr>
          <w:rFonts w:cs="Arial"/>
        </w:rPr>
      </w:pPr>
      <w:r w:rsidRPr="005B6CC5">
        <w:rPr>
          <w:rFonts w:cs="Arial"/>
        </w:rPr>
        <w:t>(c)</w:t>
      </w:r>
      <w:r w:rsidRPr="005B6CC5">
        <w:rPr>
          <w:rFonts w:cs="Arial"/>
        </w:rPr>
        <w:tab/>
        <w:t>Базова відсоткова ставка:</w:t>
      </w:r>
    </w:p>
    <w:p w:rsidR="008632C5" w:rsidRPr="00230A5A" w:rsidRDefault="008632C5" w:rsidP="00254DF9">
      <w:pPr>
        <w:pStyle w:val="StyleLeft175cm"/>
        <w:spacing w:before="120" w:after="60"/>
        <w:rPr>
          <w:rFonts w:cs="Arial"/>
        </w:rPr>
      </w:pPr>
      <w:r w:rsidRPr="005B6CC5">
        <w:rPr>
          <w:rFonts w:cs="Arial"/>
        </w:rPr>
        <w:t>(d)</w:t>
      </w:r>
      <w:r w:rsidRPr="005B6CC5">
        <w:rPr>
          <w:rFonts w:cs="Arial"/>
        </w:rPr>
        <w:tab/>
        <w:t>Періодичність сплати відсотків:</w:t>
      </w:r>
    </w:p>
    <w:p w:rsidR="008632C5" w:rsidRPr="00230A5A" w:rsidRDefault="008632C5" w:rsidP="00254DF9">
      <w:pPr>
        <w:pStyle w:val="StyleLeft175cm"/>
        <w:spacing w:before="120" w:after="60"/>
        <w:rPr>
          <w:rFonts w:cs="Arial"/>
        </w:rPr>
      </w:pPr>
      <w:r w:rsidRPr="005B6CC5">
        <w:rPr>
          <w:rFonts w:cs="Arial"/>
        </w:rPr>
        <w:t>(e)</w:t>
      </w:r>
      <w:r w:rsidRPr="005B6CC5">
        <w:rPr>
          <w:rFonts w:cs="Arial"/>
        </w:rPr>
        <w:tab/>
        <w:t>Дати платежів:</w:t>
      </w:r>
    </w:p>
    <w:p w:rsidR="008632C5" w:rsidRPr="00230A5A" w:rsidRDefault="008632C5" w:rsidP="00254DF9">
      <w:pPr>
        <w:pStyle w:val="StyleLeft175cm"/>
        <w:spacing w:before="120" w:after="60"/>
        <w:rPr>
          <w:rFonts w:cs="Arial"/>
        </w:rPr>
      </w:pPr>
      <w:r w:rsidRPr="005B6CC5">
        <w:rPr>
          <w:rFonts w:cs="Arial"/>
        </w:rPr>
        <w:t>(f)</w:t>
      </w:r>
      <w:r w:rsidRPr="005B6CC5">
        <w:rPr>
          <w:rFonts w:cs="Arial"/>
        </w:rPr>
        <w:tab/>
        <w:t>Умови погашення основної суми:</w:t>
      </w:r>
    </w:p>
    <w:p w:rsidR="008632C5" w:rsidRPr="00230A5A" w:rsidRDefault="008632C5" w:rsidP="00254DF9">
      <w:pPr>
        <w:pStyle w:val="StyleLeft175cm"/>
        <w:spacing w:before="120" w:after="60"/>
        <w:rPr>
          <w:rFonts w:cs="Arial"/>
        </w:rPr>
      </w:pPr>
      <w:r w:rsidRPr="005B6CC5">
        <w:rPr>
          <w:rFonts w:cs="Arial"/>
        </w:rPr>
        <w:t>(g)</w:t>
      </w:r>
      <w:r w:rsidRPr="005B6CC5">
        <w:rPr>
          <w:rFonts w:cs="Arial"/>
        </w:rPr>
        <w:tab/>
        <w:t>Перша та остання дати погашення основної суми:</w:t>
      </w:r>
    </w:p>
    <w:p w:rsidR="008632C5" w:rsidRPr="00230A5A" w:rsidRDefault="008632C5" w:rsidP="00254DF9">
      <w:pPr>
        <w:pStyle w:val="StyleLeft175cm"/>
        <w:spacing w:before="120" w:after="60"/>
        <w:ind w:left="1426" w:hanging="432"/>
        <w:rPr>
          <w:rFonts w:cs="Arial"/>
        </w:rPr>
      </w:pPr>
      <w:r w:rsidRPr="005B6CC5">
        <w:rPr>
          <w:rFonts w:cs="Arial"/>
        </w:rPr>
        <w:t>(h)</w:t>
      </w:r>
      <w:r w:rsidRPr="005B6CC5">
        <w:rPr>
          <w:rFonts w:cs="Arial"/>
        </w:rPr>
        <w:tab/>
        <w:t>Фіксована ставка або Спред, застосовні до настання Дати погашення.</w:t>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 xml:space="preserve">Для того щоб надати Транш відповідно до умов Фінансової угоди, Банк має отримати Акцепт на вибірку у формі копії цієї Пропозиції вибірки, належним чином підписану від Вашого імені, на наступний номер факсу [___ ] не пізніше Кінцевої дати Акцепту вибірки [час] за Люксембурзьким часом [дата]. </w:t>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До Акцепту вибірки маю</w:t>
      </w:r>
      <w:r w:rsidRPr="00230A5A">
        <w:rPr>
          <w:rFonts w:ascii="Arial" w:hAnsi="Arial" w:cs="Arial"/>
          <w:sz w:val="20"/>
          <w:szCs w:val="20"/>
        </w:rPr>
        <w:t>ть</w:t>
      </w:r>
      <w:r w:rsidRPr="005B6CC5">
        <w:rPr>
          <w:rFonts w:ascii="Arial" w:hAnsi="Arial" w:cs="Arial"/>
          <w:sz w:val="20"/>
          <w:szCs w:val="20"/>
        </w:rPr>
        <w:t xml:space="preserve"> бути додані (якщо не надано заздалегідь) такі документи: </w:t>
      </w:r>
    </w:p>
    <w:p w:rsidR="008632C5" w:rsidRPr="00230A5A" w:rsidRDefault="008632C5" w:rsidP="005F052C">
      <w:pPr>
        <w:pStyle w:val="StyleLeft25cm"/>
        <w:spacing w:before="120"/>
        <w:rPr>
          <w:rFonts w:cs="Arial"/>
        </w:rPr>
      </w:pPr>
      <w:r w:rsidRPr="005B6CC5">
        <w:rPr>
          <w:rFonts w:cs="Arial"/>
        </w:rPr>
        <w:t>(i)</w:t>
      </w:r>
      <w:r w:rsidRPr="005B6CC5">
        <w:rPr>
          <w:rFonts w:cs="Arial"/>
        </w:rPr>
        <w:tab/>
        <w:t>реквізити банківського рахунк</w:t>
      </w:r>
      <w:r w:rsidRPr="00230A5A">
        <w:rPr>
          <w:rFonts w:cs="Arial"/>
        </w:rPr>
        <w:t>у</w:t>
      </w:r>
      <w:r w:rsidRPr="005B6CC5">
        <w:rPr>
          <w:rFonts w:cs="Arial"/>
        </w:rPr>
        <w:t xml:space="preserve"> (з кодом IBAN), на який повинна здійснюватися вибірка Траншу, а також</w:t>
      </w:r>
    </w:p>
    <w:p w:rsidR="008632C5" w:rsidRPr="00230A5A" w:rsidRDefault="008632C5" w:rsidP="005F052C">
      <w:pPr>
        <w:pStyle w:val="StyleLeft25cm"/>
        <w:spacing w:before="120"/>
        <w:rPr>
          <w:rFonts w:cs="Arial"/>
        </w:rPr>
      </w:pPr>
      <w:r w:rsidRPr="005B6CC5">
        <w:rPr>
          <w:rFonts w:cs="Arial"/>
        </w:rPr>
        <w:t>(ii)  підтвердження повноваження особи (осіб), уповноваженої (уповноважених) для його підписання й зразок підпису (зразки підписів) такої особи (таких осіб).</w:t>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 xml:space="preserve">У разі неприйняття до зазначеного вище часу пропозиція, яка міститься в цьому документі, </w:t>
      </w:r>
      <w:r w:rsidRPr="00230A5A">
        <w:rPr>
          <w:rFonts w:ascii="Arial" w:hAnsi="Arial" w:cs="Arial"/>
          <w:sz w:val="20"/>
          <w:szCs w:val="20"/>
        </w:rPr>
        <w:t>в</w:t>
      </w:r>
      <w:r w:rsidRPr="005B6CC5">
        <w:rPr>
          <w:rFonts w:ascii="Arial" w:hAnsi="Arial" w:cs="Arial"/>
          <w:sz w:val="20"/>
          <w:szCs w:val="20"/>
        </w:rPr>
        <w:t>важається такою, яка є відхиленою, й автоматично втрачає чинність.</w:t>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 xml:space="preserve">Якщо ви даєте згоду на Транш, як це вказано в цій Пропозиції вибірки, то застосовуються всі відповідні умови Фінансової угоди, зокрема умови </w:t>
      </w:r>
      <w:r w:rsidRPr="00230A5A">
        <w:rPr>
          <w:rFonts w:ascii="Arial" w:hAnsi="Arial" w:cs="Arial"/>
          <w:sz w:val="20"/>
          <w:szCs w:val="20"/>
        </w:rPr>
        <w:t xml:space="preserve">пункту </w:t>
      </w:r>
      <w:fldSimple w:instr=" REF _Ref217380655 \r \h  \* MERGEFORMAT ">
        <w:r w:rsidRPr="005B6CC5">
          <w:rPr>
            <w:rFonts w:ascii="Arial" w:hAnsi="Arial" w:cs="Arial"/>
            <w:sz w:val="20"/>
            <w:szCs w:val="20"/>
          </w:rPr>
          <w:t>1.04</w:t>
        </w:r>
      </w:fldSimple>
      <w:r w:rsidRPr="00230A5A">
        <w:rPr>
          <w:rFonts w:ascii="Arial" w:hAnsi="Arial" w:cs="Arial"/>
          <w:sz w:val="20"/>
          <w:szCs w:val="20"/>
        </w:rPr>
        <w:t xml:space="preserve"> статті 1</w:t>
      </w:r>
      <w:r w:rsidRPr="005B6CC5">
        <w:rPr>
          <w:rFonts w:ascii="Arial" w:hAnsi="Arial" w:cs="Arial"/>
          <w:sz w:val="20"/>
          <w:szCs w:val="20"/>
        </w:rPr>
        <w:t>.</w:t>
      </w:r>
    </w:p>
    <w:p w:rsidR="008632C5" w:rsidRPr="005B6CC5" w:rsidRDefault="008632C5" w:rsidP="005F052C">
      <w:pPr>
        <w:spacing w:before="120" w:after="120"/>
        <w:rPr>
          <w:rFonts w:ascii="Arial" w:hAnsi="Arial" w:cs="Arial"/>
          <w:sz w:val="20"/>
          <w:szCs w:val="20"/>
        </w:rPr>
      </w:pP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З повагою,</w:t>
      </w:r>
    </w:p>
    <w:p w:rsidR="008632C5" w:rsidRPr="005B6CC5" w:rsidRDefault="008632C5" w:rsidP="005F052C">
      <w:pPr>
        <w:spacing w:before="120" w:after="120"/>
        <w:rPr>
          <w:rFonts w:ascii="Arial" w:hAnsi="Arial" w:cs="Arial"/>
          <w:sz w:val="20"/>
          <w:szCs w:val="20"/>
        </w:rPr>
      </w:pP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ЄВРОПЕЙСЬКИЙ ІНВЕСТИЦІЙНИЙ БАНК</w:t>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Ми цим даємо згоду на вказану</w:t>
      </w:r>
      <w:r w:rsidRPr="00230A5A">
        <w:rPr>
          <w:rFonts w:ascii="Arial" w:hAnsi="Arial" w:cs="Arial"/>
          <w:sz w:val="20"/>
          <w:szCs w:val="20"/>
        </w:rPr>
        <w:t xml:space="preserve"> вище</w:t>
      </w:r>
      <w:r w:rsidRPr="005B6CC5">
        <w:rPr>
          <w:rFonts w:ascii="Arial" w:hAnsi="Arial" w:cs="Arial"/>
          <w:sz w:val="20"/>
          <w:szCs w:val="20"/>
        </w:rPr>
        <w:t xml:space="preserve"> Пропозицію вибірки:</w:t>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_________________________________________</w:t>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За Україну та від її імені</w:t>
      </w:r>
    </w:p>
    <w:p w:rsidR="008632C5" w:rsidRPr="00230A5A" w:rsidRDefault="008632C5" w:rsidP="005F052C">
      <w:pPr>
        <w:tabs>
          <w:tab w:val="left" w:pos="1701"/>
        </w:tabs>
        <w:spacing w:before="120" w:after="120"/>
        <w:rPr>
          <w:rFonts w:ascii="Arial" w:hAnsi="Arial" w:cs="Arial"/>
          <w:sz w:val="20"/>
          <w:szCs w:val="20"/>
        </w:rPr>
      </w:pPr>
      <w:r w:rsidRPr="005B6CC5">
        <w:rPr>
          <w:rFonts w:ascii="Arial" w:hAnsi="Arial" w:cs="Arial"/>
          <w:sz w:val="20"/>
          <w:szCs w:val="20"/>
        </w:rPr>
        <w:t>Дата:</w:t>
      </w:r>
      <w:r w:rsidRPr="005B6CC5">
        <w:rPr>
          <w:rFonts w:ascii="Arial" w:hAnsi="Arial" w:cs="Arial"/>
          <w:sz w:val="20"/>
          <w:szCs w:val="20"/>
        </w:rPr>
        <w:tab/>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br w:type="page"/>
      </w:r>
    </w:p>
    <w:p w:rsidR="008632C5" w:rsidRPr="00230A5A" w:rsidRDefault="008632C5" w:rsidP="00D10D10">
      <w:pPr>
        <w:pStyle w:val="Schedule"/>
        <w:spacing w:before="120"/>
        <w:rPr>
          <w:rFonts w:cs="Arial"/>
        </w:rPr>
      </w:pPr>
    </w:p>
    <w:p w:rsidR="008632C5" w:rsidRPr="00230A5A" w:rsidRDefault="008632C5" w:rsidP="005F052C">
      <w:pPr>
        <w:pStyle w:val="Schedulesubheading2"/>
        <w:tabs>
          <w:tab w:val="clear" w:pos="2160"/>
        </w:tabs>
        <w:spacing w:before="120"/>
        <w:ind w:left="992" w:firstLine="0"/>
        <w:rPr>
          <w:rFonts w:cs="Arial"/>
        </w:rPr>
      </w:pPr>
      <w:r w:rsidRPr="005B6CC5">
        <w:rPr>
          <w:rFonts w:cs="Arial"/>
        </w:rPr>
        <w:t>C.2 Форма сертифікату від Позичальника</w:t>
      </w:r>
      <w:bookmarkEnd w:id="1536"/>
      <w:bookmarkEnd w:id="1537"/>
      <w:bookmarkEnd w:id="1538"/>
      <w:bookmarkEnd w:id="1539"/>
      <w:bookmarkEnd w:id="1540"/>
      <w:bookmarkEnd w:id="1541"/>
      <w:bookmarkEnd w:id="1542"/>
      <w:bookmarkEnd w:id="1543"/>
      <w:bookmarkEnd w:id="1544"/>
      <w:bookmarkEnd w:id="1545"/>
      <w:bookmarkEnd w:id="1546"/>
      <w:bookmarkEnd w:id="1547"/>
      <w:r w:rsidRPr="005B6CC5">
        <w:rPr>
          <w:rFonts w:cs="Arial"/>
        </w:rPr>
        <w:t xml:space="preserve"> (</w:t>
      </w:r>
      <w:r w:rsidRPr="00230A5A">
        <w:rPr>
          <w:rFonts w:cs="Arial"/>
        </w:rPr>
        <w:t>пункт</w:t>
      </w:r>
      <w:r w:rsidRPr="005B6CC5">
        <w:rPr>
          <w:rFonts w:cs="Arial"/>
        </w:rPr>
        <w:t xml:space="preserve"> </w:t>
      </w:r>
      <w:bookmarkStart w:id="1560" w:name="_Hlt85795895"/>
      <w:bookmarkStart w:id="1561" w:name="_Hlt85795896"/>
      <w:r w:rsidRPr="005B6CC5">
        <w:rPr>
          <w:rFonts w:cs="Arial"/>
        </w:rPr>
        <w:t>1.04</w:t>
      </w:r>
      <w:bookmarkEnd w:id="1560"/>
      <w:bookmarkEnd w:id="1561"/>
      <w:r w:rsidRPr="005B6CC5">
        <w:rPr>
          <w:rFonts w:cs="Arial"/>
        </w:rPr>
        <w:t>C</w:t>
      </w:r>
      <w:r w:rsidRPr="00230A5A">
        <w:rPr>
          <w:rFonts w:cs="Arial"/>
        </w:rPr>
        <w:t xml:space="preserve"> статті 1</w:t>
      </w:r>
      <w:r w:rsidRPr="005B6CC5">
        <w:rPr>
          <w:rFonts w:cs="Arial"/>
        </w:rPr>
        <w:t>)</w:t>
      </w:r>
      <w:bookmarkEnd w:id="1548"/>
      <w:bookmarkEnd w:id="1549"/>
      <w:bookmarkEnd w:id="1550"/>
      <w:bookmarkEnd w:id="1551"/>
      <w:bookmarkEnd w:id="1552"/>
      <w:bookmarkEnd w:id="1553"/>
      <w:bookmarkEnd w:id="1554"/>
      <w:bookmarkEnd w:id="1555"/>
      <w:bookmarkEnd w:id="1556"/>
      <w:r w:rsidRPr="005B6CC5">
        <w:rPr>
          <w:rFonts w:cs="Arial"/>
        </w:rPr>
        <w:t> </w:t>
      </w:r>
    </w:p>
    <w:p w:rsidR="008632C5" w:rsidRPr="00230A5A" w:rsidRDefault="008632C5" w:rsidP="005F052C">
      <w:pPr>
        <w:spacing w:before="120" w:after="120"/>
        <w:rPr>
          <w:rFonts w:ascii="Arial" w:hAnsi="Arial" w:cs="Arial"/>
          <w:b/>
          <w:sz w:val="20"/>
          <w:szCs w:val="20"/>
        </w:rPr>
      </w:pPr>
    </w:p>
    <w:p w:rsidR="008632C5" w:rsidRPr="00230A5A" w:rsidRDefault="008632C5" w:rsidP="005F052C">
      <w:pPr>
        <w:spacing w:before="120" w:after="120"/>
        <w:rPr>
          <w:rFonts w:ascii="Arial" w:hAnsi="Arial" w:cs="Arial"/>
          <w:sz w:val="20"/>
          <w:szCs w:val="20"/>
        </w:rPr>
      </w:pPr>
      <w:bookmarkStart w:id="1562" w:name="_Toc77852645"/>
      <w:bookmarkStart w:id="1563" w:name="_Toc77852841"/>
      <w:bookmarkStart w:id="1564" w:name="_Toc77852954"/>
      <w:bookmarkStart w:id="1565" w:name="_Toc77853054"/>
      <w:bookmarkStart w:id="1566" w:name="_Toc77853157"/>
      <w:bookmarkStart w:id="1567" w:name="_Toc77853329"/>
      <w:bookmarkStart w:id="1568" w:name="_Toc77853716"/>
      <w:bookmarkStart w:id="1569" w:name="_Toc77853983"/>
      <w:bookmarkStart w:id="1570" w:name="_Toc77855788"/>
      <w:bookmarkEnd w:id="1557"/>
      <w:bookmarkEnd w:id="1562"/>
      <w:bookmarkEnd w:id="1563"/>
      <w:bookmarkEnd w:id="1564"/>
      <w:bookmarkEnd w:id="1565"/>
      <w:bookmarkEnd w:id="1566"/>
      <w:bookmarkEnd w:id="1567"/>
      <w:bookmarkEnd w:id="1568"/>
      <w:bookmarkEnd w:id="1569"/>
      <w:bookmarkEnd w:id="1570"/>
      <w:r w:rsidRPr="005B6CC5">
        <w:rPr>
          <w:rFonts w:ascii="Arial" w:hAnsi="Arial" w:cs="Arial"/>
          <w:sz w:val="20"/>
          <w:szCs w:val="20"/>
        </w:rPr>
        <w:t>Кому:</w:t>
      </w:r>
      <w:r w:rsidRPr="005B6CC5">
        <w:rPr>
          <w:rFonts w:ascii="Arial" w:hAnsi="Arial" w:cs="Arial"/>
          <w:sz w:val="20"/>
          <w:szCs w:val="20"/>
        </w:rPr>
        <w:tab/>
        <w:t>Європейський інвестиційний банк</w:t>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Від:</w:t>
      </w:r>
      <w:r w:rsidRPr="005B6CC5">
        <w:rPr>
          <w:rFonts w:ascii="Arial" w:hAnsi="Arial" w:cs="Arial"/>
          <w:sz w:val="20"/>
          <w:szCs w:val="20"/>
        </w:rPr>
        <w:tab/>
        <w:t>Україна</w:t>
      </w:r>
      <w:r w:rsidRPr="005B6CC5">
        <w:rPr>
          <w:rFonts w:ascii="Arial" w:hAnsi="Arial" w:cs="Arial"/>
          <w:sz w:val="20"/>
          <w:szCs w:val="20"/>
        </w:rPr>
        <w:tab/>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Дата:</w:t>
      </w:r>
      <w:r w:rsidRPr="005B6CC5">
        <w:rPr>
          <w:rFonts w:ascii="Arial" w:hAnsi="Arial" w:cs="Arial"/>
          <w:sz w:val="20"/>
          <w:szCs w:val="20"/>
        </w:rPr>
        <w:tab/>
      </w:r>
    </w:p>
    <w:p w:rsidR="008632C5" w:rsidRPr="00230A5A" w:rsidRDefault="008632C5" w:rsidP="005F052C">
      <w:pPr>
        <w:spacing w:before="120" w:after="120"/>
        <w:ind w:left="2268" w:hanging="1276"/>
        <w:rPr>
          <w:rFonts w:ascii="Arial" w:hAnsi="Arial" w:cs="Arial"/>
          <w:sz w:val="20"/>
          <w:szCs w:val="20"/>
        </w:rPr>
      </w:pPr>
      <w:r w:rsidRPr="005B6CC5">
        <w:rPr>
          <w:rFonts w:ascii="Arial" w:hAnsi="Arial" w:cs="Arial"/>
          <w:sz w:val="20"/>
          <w:szCs w:val="20"/>
        </w:rPr>
        <w:t>Предмет:</w:t>
      </w:r>
      <w:r w:rsidRPr="005B6CC5">
        <w:rPr>
          <w:rFonts w:ascii="Arial" w:hAnsi="Arial" w:cs="Arial"/>
          <w:sz w:val="20"/>
          <w:szCs w:val="20"/>
        </w:rPr>
        <w:tab/>
        <w:t xml:space="preserve">Фінансова угода між Європейським інвестиційним банком та Україною від 2 лютого 2010 року (далі - Фінансова угода) </w:t>
      </w:r>
    </w:p>
    <w:p w:rsidR="008632C5" w:rsidRPr="00230A5A" w:rsidRDefault="008632C5" w:rsidP="005F052C">
      <w:pPr>
        <w:spacing w:before="120" w:after="120"/>
        <w:ind w:left="2268" w:hanging="1276"/>
        <w:rPr>
          <w:rFonts w:ascii="Arial" w:hAnsi="Arial" w:cs="Arial"/>
          <w:sz w:val="20"/>
          <w:szCs w:val="20"/>
        </w:rPr>
      </w:pPr>
      <w:r w:rsidRPr="005B6CC5">
        <w:rPr>
          <w:rFonts w:ascii="Arial" w:hAnsi="Arial" w:cs="Arial"/>
          <w:sz w:val="20"/>
          <w:szCs w:val="20"/>
        </w:rPr>
        <w:tab/>
        <w:t>FI номер 25.474</w:t>
      </w:r>
      <w:r w:rsidRPr="005B6CC5">
        <w:rPr>
          <w:rFonts w:ascii="Arial" w:hAnsi="Arial" w:cs="Arial"/>
          <w:sz w:val="20"/>
          <w:szCs w:val="20"/>
        </w:rPr>
        <w:tab/>
        <w:t>Номер Serapis 2007-0347</w:t>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______________________________________________________________________</w:t>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Шановні панове!</w:t>
      </w:r>
    </w:p>
    <w:p w:rsidR="008632C5" w:rsidRPr="00230A5A" w:rsidRDefault="008632C5" w:rsidP="005F052C">
      <w:pPr>
        <w:spacing w:before="120" w:after="120"/>
        <w:rPr>
          <w:rFonts w:ascii="Arial" w:hAnsi="Arial" w:cs="Arial"/>
          <w:sz w:val="20"/>
          <w:szCs w:val="20"/>
        </w:rPr>
      </w:pP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Терміни, які визначені у Фінансовій угоді, мають те</w:t>
      </w:r>
      <w:r w:rsidRPr="00230A5A">
        <w:rPr>
          <w:rFonts w:ascii="Arial" w:hAnsi="Arial" w:cs="Arial"/>
          <w:sz w:val="20"/>
          <w:szCs w:val="20"/>
        </w:rPr>
        <w:t xml:space="preserve"> </w:t>
      </w:r>
      <w:r w:rsidRPr="005B6CC5">
        <w:rPr>
          <w:rFonts w:ascii="Arial" w:hAnsi="Arial" w:cs="Arial"/>
          <w:sz w:val="20"/>
          <w:szCs w:val="20"/>
        </w:rPr>
        <w:t>саме значення при використанні в цьому листі.</w:t>
      </w:r>
    </w:p>
    <w:p w:rsidR="008632C5" w:rsidRPr="00230A5A" w:rsidRDefault="008632C5" w:rsidP="00254DF9">
      <w:pPr>
        <w:spacing w:before="120" w:after="360"/>
        <w:rPr>
          <w:rFonts w:ascii="Arial" w:hAnsi="Arial" w:cs="Arial"/>
          <w:sz w:val="20"/>
          <w:szCs w:val="20"/>
        </w:rPr>
      </w:pPr>
      <w:r w:rsidRPr="005B6CC5">
        <w:rPr>
          <w:rFonts w:ascii="Arial" w:hAnsi="Arial" w:cs="Arial"/>
          <w:sz w:val="20"/>
          <w:szCs w:val="20"/>
        </w:rPr>
        <w:t>Для цілей пункту 1.04 статті 1</w:t>
      </w:r>
      <w:r w:rsidRPr="00230A5A">
        <w:rPr>
          <w:rFonts w:ascii="Arial" w:hAnsi="Arial" w:cs="Arial"/>
          <w:sz w:val="20"/>
          <w:szCs w:val="20"/>
        </w:rPr>
        <w:t xml:space="preserve"> </w:t>
      </w:r>
      <w:r w:rsidRPr="005B6CC5">
        <w:rPr>
          <w:rFonts w:ascii="Arial" w:hAnsi="Arial" w:cs="Arial"/>
          <w:sz w:val="20"/>
          <w:szCs w:val="20"/>
        </w:rPr>
        <w:t>Фінансової угоди ми цим підтверджуємо вам таке:</w:t>
      </w:r>
    </w:p>
    <w:p w:rsidR="008632C5" w:rsidRPr="00230A5A" w:rsidRDefault="008632C5" w:rsidP="005F052C">
      <w:pPr>
        <w:pStyle w:val="StyleLeft175cm"/>
        <w:spacing w:before="120"/>
        <w:rPr>
          <w:rFonts w:cs="Arial"/>
        </w:rPr>
      </w:pPr>
      <w:r w:rsidRPr="005B6CC5">
        <w:rPr>
          <w:rFonts w:cs="Arial"/>
        </w:rPr>
        <w:t xml:space="preserve">(a) </w:t>
      </w:r>
      <w:r>
        <w:rPr>
          <w:rFonts w:cs="Arial"/>
        </w:rPr>
        <w:tab/>
      </w:r>
      <w:r w:rsidRPr="005B6CC5">
        <w:rPr>
          <w:rFonts w:cs="Arial"/>
        </w:rPr>
        <w:t xml:space="preserve">не відбулося жодних істотних змін у жодному аспекті Проекту чи стосовно якого ми зобов'язані звітувати згідно з пунктом 8.01 статті 8, за винятком тих, про які ми раніше повідомляли; </w:t>
      </w:r>
    </w:p>
    <w:p w:rsidR="008632C5" w:rsidRPr="00230A5A" w:rsidRDefault="008632C5" w:rsidP="005F052C">
      <w:pPr>
        <w:pStyle w:val="StyleLeft175cm"/>
        <w:spacing w:before="120"/>
        <w:rPr>
          <w:rFonts w:cs="Arial"/>
        </w:rPr>
      </w:pPr>
      <w:bookmarkStart w:id="1571" w:name="_Ref79236998"/>
      <w:r w:rsidRPr="005B6CC5">
        <w:rPr>
          <w:rFonts w:cs="Arial"/>
        </w:rPr>
        <w:t>(e)</w:t>
      </w:r>
      <w:r w:rsidRPr="005B6CC5">
        <w:rPr>
          <w:rFonts w:cs="Arial"/>
        </w:rPr>
        <w:tab/>
        <w:t>ми маємо достатньо коштів для забезпечення своєчасного завершення та виконання Проекту згідно з додатком A.1;</w:t>
      </w:r>
      <w:bookmarkEnd w:id="1571"/>
    </w:p>
    <w:p w:rsidR="008632C5" w:rsidRPr="00230A5A" w:rsidRDefault="008632C5" w:rsidP="005F052C">
      <w:pPr>
        <w:pStyle w:val="StyleLeft175cm"/>
        <w:spacing w:before="120"/>
        <w:rPr>
          <w:rFonts w:cs="Arial"/>
        </w:rPr>
      </w:pPr>
      <w:r w:rsidRPr="005B6CC5">
        <w:rPr>
          <w:rFonts w:cs="Arial"/>
        </w:rPr>
        <w:t>(f)</w:t>
      </w:r>
      <w:r w:rsidRPr="005B6CC5">
        <w:rPr>
          <w:rFonts w:cs="Arial"/>
        </w:rPr>
        <w:tab/>
        <w:t xml:space="preserve">не відбулося й не триває без виправлення чи без відмовлення жодної події чи обставини, яка становить або яка із часом чи після надіслання повідомлення за Фінансовою угодою може становити випадок невиконання зобов'язань за пунктом 10.01 статті 10; </w:t>
      </w:r>
    </w:p>
    <w:p w:rsidR="008632C5" w:rsidRPr="00230A5A" w:rsidRDefault="008632C5" w:rsidP="005F052C">
      <w:pPr>
        <w:pStyle w:val="StyleLeft175cm"/>
        <w:spacing w:before="120"/>
        <w:rPr>
          <w:rFonts w:cs="Arial"/>
        </w:rPr>
      </w:pPr>
      <w:r w:rsidRPr="005B6CC5">
        <w:rPr>
          <w:rFonts w:cs="Arial"/>
        </w:rPr>
        <w:t>(g)</w:t>
      </w:r>
      <w:r w:rsidRPr="005B6CC5">
        <w:rPr>
          <w:rFonts w:cs="Arial"/>
        </w:rPr>
        <w:tab/>
        <w:t xml:space="preserve">жодне судове, арбітражне, адміністративне провадження або розслідування не триває або, наскільки нам відомо, не загрожує або не передбачається у будь-якому суді, арбітражному органі або установі, яке призвело або за умови винесення негативного рішення може обґрунтовано призвести до </w:t>
      </w:r>
      <w:r w:rsidRPr="00966313">
        <w:rPr>
          <w:rFonts w:cs="Arial"/>
        </w:rPr>
        <w:t>Істотної несприятлив</w:t>
      </w:r>
      <w:r>
        <w:rPr>
          <w:rFonts w:cs="Arial"/>
        </w:rPr>
        <w:t>ої</w:t>
      </w:r>
      <w:r w:rsidRPr="00230A5A">
        <w:rPr>
          <w:rFonts w:cs="Arial"/>
        </w:rPr>
        <w:t xml:space="preserve"> змін</w:t>
      </w:r>
      <w:r>
        <w:rPr>
          <w:rFonts w:cs="Arial"/>
        </w:rPr>
        <w:t>и</w:t>
      </w:r>
      <w:r w:rsidRPr="005B6CC5">
        <w:rPr>
          <w:rFonts w:cs="Arial"/>
        </w:rPr>
        <w:t>, а також не існує жодного незадоволеного рішення суду або арбітражу щодо нас або будь-якої з наших дочірніх компаній;</w:t>
      </w:r>
    </w:p>
    <w:p w:rsidR="008632C5" w:rsidRPr="00230A5A" w:rsidRDefault="008632C5" w:rsidP="005F052C">
      <w:pPr>
        <w:pStyle w:val="StyleLeft175cm"/>
        <w:spacing w:before="120"/>
        <w:rPr>
          <w:rFonts w:cs="Arial"/>
        </w:rPr>
      </w:pPr>
      <w:r w:rsidRPr="005B6CC5">
        <w:rPr>
          <w:rFonts w:cs="Arial"/>
        </w:rPr>
        <w:t>(h)</w:t>
      </w:r>
      <w:r w:rsidRPr="005B6CC5">
        <w:rPr>
          <w:rFonts w:cs="Arial"/>
        </w:rPr>
        <w:tab/>
        <w:t xml:space="preserve">заяви та гарантії, які мають бути надані або повторені нами відповідно до </w:t>
      </w:r>
      <w:r w:rsidRPr="00230A5A">
        <w:rPr>
          <w:rFonts w:cs="Arial"/>
        </w:rPr>
        <w:t>пункту</w:t>
      </w:r>
      <w:r w:rsidRPr="005B6CC5">
        <w:rPr>
          <w:rFonts w:cs="Arial"/>
        </w:rPr>
        <w:t xml:space="preserve"> 6.09 </w:t>
      </w:r>
      <w:r w:rsidRPr="00230A5A">
        <w:rPr>
          <w:rFonts w:cs="Arial"/>
        </w:rPr>
        <w:t xml:space="preserve">статті 6 </w:t>
      </w:r>
      <w:r w:rsidRPr="005B6CC5">
        <w:rPr>
          <w:rFonts w:cs="Arial"/>
        </w:rPr>
        <w:t xml:space="preserve">(Загальні заяви та гарантії), є </w:t>
      </w:r>
      <w:r w:rsidRPr="00230A5A">
        <w:rPr>
          <w:rFonts w:cs="Arial"/>
        </w:rPr>
        <w:t>правильними</w:t>
      </w:r>
      <w:r w:rsidRPr="005B6CC5">
        <w:rPr>
          <w:rFonts w:cs="Arial"/>
        </w:rPr>
        <w:t xml:space="preserve"> у всіх аспектах;</w:t>
      </w:r>
    </w:p>
    <w:p w:rsidR="008632C5" w:rsidRPr="00230A5A" w:rsidRDefault="008632C5" w:rsidP="005F052C">
      <w:pPr>
        <w:pStyle w:val="StyleLeft175cm"/>
        <w:spacing w:before="120"/>
        <w:rPr>
          <w:rFonts w:cs="Arial"/>
        </w:rPr>
      </w:pPr>
      <w:r w:rsidRPr="005B6CC5">
        <w:rPr>
          <w:rFonts w:cs="Arial"/>
        </w:rPr>
        <w:t>(i)</w:t>
      </w:r>
      <w:r w:rsidRPr="005B6CC5">
        <w:rPr>
          <w:rFonts w:cs="Arial"/>
        </w:rPr>
        <w:tab/>
        <w:t xml:space="preserve">жодна </w:t>
      </w:r>
      <w:r w:rsidRPr="00230A5A">
        <w:rPr>
          <w:rFonts w:cs="Arial"/>
        </w:rPr>
        <w:t>Істотна несприятлива зміна</w:t>
      </w:r>
      <w:r w:rsidRPr="005B6CC5">
        <w:rPr>
          <w:rFonts w:cs="Arial"/>
        </w:rPr>
        <w:t xml:space="preserve"> не відбулася</w:t>
      </w:r>
      <w:r w:rsidRPr="00230A5A">
        <w:rPr>
          <w:rFonts w:cs="Arial"/>
        </w:rPr>
        <w:t xml:space="preserve"> </w:t>
      </w:r>
      <w:r w:rsidRPr="005B6CC5">
        <w:rPr>
          <w:rFonts w:cs="Arial"/>
        </w:rPr>
        <w:t>порівнян</w:t>
      </w:r>
      <w:r w:rsidRPr="00230A5A">
        <w:rPr>
          <w:rFonts w:cs="Arial"/>
        </w:rPr>
        <w:t>о</w:t>
      </w:r>
      <w:r w:rsidRPr="005B6CC5">
        <w:rPr>
          <w:rFonts w:cs="Arial"/>
        </w:rPr>
        <w:t xml:space="preserve"> </w:t>
      </w:r>
      <w:r w:rsidRPr="00230A5A">
        <w:rPr>
          <w:rFonts w:cs="Arial"/>
        </w:rPr>
        <w:t>і</w:t>
      </w:r>
      <w:r w:rsidRPr="005B6CC5">
        <w:rPr>
          <w:rFonts w:cs="Arial"/>
        </w:rPr>
        <w:t>з ситуацією на дату Фінансової угоди.</w:t>
      </w:r>
    </w:p>
    <w:p w:rsidR="008632C5" w:rsidRPr="00230A5A" w:rsidRDefault="008632C5" w:rsidP="005F052C">
      <w:pPr>
        <w:spacing w:before="120" w:after="120"/>
        <w:rPr>
          <w:rFonts w:ascii="Arial" w:hAnsi="Arial" w:cs="Arial"/>
          <w:sz w:val="20"/>
          <w:szCs w:val="20"/>
        </w:rPr>
      </w:pP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З повагою,</w:t>
      </w:r>
    </w:p>
    <w:p w:rsidR="008632C5" w:rsidRPr="00230A5A" w:rsidRDefault="008632C5" w:rsidP="005F052C">
      <w:pPr>
        <w:spacing w:before="120" w:after="120"/>
        <w:rPr>
          <w:rFonts w:ascii="Arial" w:hAnsi="Arial" w:cs="Arial"/>
          <w:sz w:val="20"/>
          <w:szCs w:val="20"/>
        </w:rPr>
      </w:pPr>
    </w:p>
    <w:p w:rsidR="008632C5" w:rsidRPr="00230A5A" w:rsidRDefault="008632C5" w:rsidP="005F052C">
      <w:pPr>
        <w:spacing w:before="120" w:after="120"/>
        <w:rPr>
          <w:rFonts w:ascii="Arial" w:hAnsi="Arial" w:cs="Arial"/>
          <w:sz w:val="20"/>
          <w:szCs w:val="20"/>
        </w:rPr>
      </w:pPr>
    </w:p>
    <w:p w:rsidR="008632C5" w:rsidRPr="00230A5A" w:rsidRDefault="008632C5" w:rsidP="005F052C">
      <w:pPr>
        <w:spacing w:before="120" w:after="120"/>
        <w:rPr>
          <w:rFonts w:ascii="Arial" w:hAnsi="Arial" w:cs="Arial"/>
          <w:sz w:val="20"/>
          <w:szCs w:val="20"/>
        </w:rPr>
      </w:pP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За Україну та від її імені</w:t>
      </w:r>
    </w:p>
    <w:p w:rsidR="008632C5" w:rsidRPr="00230A5A" w:rsidRDefault="008632C5" w:rsidP="005F052C">
      <w:pPr>
        <w:tabs>
          <w:tab w:val="left" w:pos="1701"/>
        </w:tabs>
        <w:spacing w:before="120" w:after="120"/>
        <w:rPr>
          <w:rFonts w:ascii="Arial" w:hAnsi="Arial" w:cs="Arial"/>
          <w:sz w:val="20"/>
          <w:szCs w:val="20"/>
        </w:rPr>
      </w:pPr>
      <w:r w:rsidRPr="005B6CC5">
        <w:rPr>
          <w:rFonts w:ascii="Arial" w:hAnsi="Arial" w:cs="Arial"/>
          <w:sz w:val="20"/>
          <w:szCs w:val="20"/>
        </w:rPr>
        <w:t>Дата:</w:t>
      </w:r>
      <w:r w:rsidRPr="005B6CC5">
        <w:rPr>
          <w:rFonts w:ascii="Arial" w:hAnsi="Arial" w:cs="Arial"/>
          <w:sz w:val="20"/>
          <w:szCs w:val="20"/>
        </w:rPr>
        <w:tab/>
      </w:r>
    </w:p>
    <w:p w:rsidR="008632C5" w:rsidRPr="00230A5A" w:rsidRDefault="008632C5" w:rsidP="00C416CB">
      <w:pPr>
        <w:pStyle w:val="Schedule"/>
        <w:numPr>
          <w:ilvl w:val="0"/>
          <w:numId w:val="17"/>
        </w:numPr>
        <w:spacing w:before="120"/>
        <w:ind w:left="5103"/>
        <w:rPr>
          <w:rFonts w:cs="Arial"/>
        </w:rPr>
      </w:pPr>
      <w:r w:rsidRPr="005B6CC5">
        <w:rPr>
          <w:rFonts w:cs="Arial"/>
        </w:rPr>
        <w:br w:type="page"/>
      </w:r>
    </w:p>
    <w:p w:rsidR="008632C5" w:rsidRPr="005B6CC5" w:rsidRDefault="008632C5" w:rsidP="005F052C">
      <w:pPr>
        <w:spacing w:before="120" w:after="120"/>
        <w:jc w:val="center"/>
        <w:rPr>
          <w:rFonts w:ascii="Arial" w:hAnsi="Arial" w:cs="Arial"/>
          <w:b/>
          <w:sz w:val="20"/>
          <w:szCs w:val="20"/>
          <w:u w:val="single"/>
        </w:rPr>
      </w:pPr>
      <w:bookmarkStart w:id="1572" w:name="_Hlt57518542"/>
      <w:bookmarkStart w:id="1573" w:name="_Ref77856721"/>
      <w:bookmarkStart w:id="1574" w:name="_Toc92190740"/>
      <w:bookmarkStart w:id="1575" w:name="_Toc217274781"/>
      <w:bookmarkEnd w:id="1572"/>
    </w:p>
    <w:p w:rsidR="008632C5" w:rsidRPr="005B6CC5" w:rsidRDefault="008632C5" w:rsidP="000A6BD9">
      <w:pPr>
        <w:spacing w:before="120" w:after="120"/>
        <w:jc w:val="right"/>
        <w:rPr>
          <w:rFonts w:ascii="Arial" w:hAnsi="Arial" w:cs="Arial"/>
          <w:b/>
          <w:sz w:val="20"/>
          <w:szCs w:val="20"/>
        </w:rPr>
      </w:pPr>
      <w:r w:rsidRPr="005B6CC5">
        <w:rPr>
          <w:rFonts w:ascii="Arial" w:hAnsi="Arial" w:cs="Arial"/>
          <w:b/>
          <w:sz w:val="20"/>
          <w:szCs w:val="20"/>
        </w:rPr>
        <w:t>ДОДАТОК D</w:t>
      </w:r>
    </w:p>
    <w:p w:rsidR="008632C5" w:rsidRPr="00230A5A" w:rsidRDefault="008632C5" w:rsidP="005F052C">
      <w:pPr>
        <w:spacing w:before="120" w:after="120"/>
        <w:jc w:val="center"/>
        <w:rPr>
          <w:rFonts w:ascii="Arial" w:hAnsi="Arial" w:cs="Arial"/>
          <w:b/>
          <w:sz w:val="20"/>
          <w:szCs w:val="20"/>
          <w:u w:val="single"/>
        </w:rPr>
      </w:pPr>
      <w:r w:rsidRPr="005B6CC5">
        <w:rPr>
          <w:rFonts w:ascii="Arial" w:hAnsi="Arial" w:cs="Arial"/>
          <w:b/>
          <w:sz w:val="20"/>
          <w:szCs w:val="20"/>
          <w:u w:val="single"/>
        </w:rPr>
        <w:t xml:space="preserve">ФОРМА СЕРТИФІКАТУ ДЛЯ ВИКОРИСТАННЯ КОШТІВ </w:t>
      </w:r>
      <w:r w:rsidRPr="00230A5A">
        <w:rPr>
          <w:rFonts w:ascii="Arial" w:hAnsi="Arial" w:cs="Arial"/>
          <w:b/>
          <w:sz w:val="20"/>
          <w:szCs w:val="20"/>
          <w:u w:val="single"/>
        </w:rPr>
        <w:t>І</w:t>
      </w:r>
      <w:r w:rsidRPr="005B6CC5">
        <w:rPr>
          <w:rFonts w:ascii="Arial" w:hAnsi="Arial" w:cs="Arial"/>
          <w:b/>
          <w:sz w:val="20"/>
          <w:szCs w:val="20"/>
          <w:u w:val="single"/>
        </w:rPr>
        <w:t>З РАХУНКУ ДЛЯ ОДЕРЖАННЯ КОШТІВ</w:t>
      </w:r>
    </w:p>
    <w:p w:rsidR="008632C5" w:rsidRPr="00230A5A" w:rsidRDefault="008632C5" w:rsidP="005F052C">
      <w:pPr>
        <w:spacing w:before="120" w:after="120"/>
        <w:rPr>
          <w:rFonts w:ascii="Arial" w:hAnsi="Arial" w:cs="Arial"/>
          <w:sz w:val="20"/>
          <w:szCs w:val="20"/>
        </w:rPr>
      </w:pPr>
    </w:p>
    <w:p w:rsidR="008632C5" w:rsidRPr="00230A5A" w:rsidRDefault="008632C5" w:rsidP="005F052C">
      <w:pPr>
        <w:spacing w:before="120" w:after="120"/>
        <w:ind w:left="567"/>
        <w:rPr>
          <w:rFonts w:ascii="Arial" w:hAnsi="Arial" w:cs="Arial"/>
          <w:sz w:val="20"/>
          <w:szCs w:val="20"/>
        </w:rPr>
      </w:pPr>
      <w:r w:rsidRPr="005B6CC5">
        <w:rPr>
          <w:rFonts w:ascii="Arial" w:hAnsi="Arial" w:cs="Arial"/>
          <w:sz w:val="20"/>
          <w:szCs w:val="20"/>
        </w:rPr>
        <w:t>Для цілей пункту 6.18 статті 6 Фінансової угоди ми цим підтверджуємо вам таке:</w:t>
      </w:r>
    </w:p>
    <w:p w:rsidR="008632C5" w:rsidRPr="00230A5A" w:rsidRDefault="008632C5" w:rsidP="005F052C">
      <w:pPr>
        <w:spacing w:before="120" w:after="120"/>
        <w:ind w:left="567"/>
        <w:rPr>
          <w:rFonts w:ascii="Arial" w:hAnsi="Arial" w:cs="Arial"/>
          <w:sz w:val="20"/>
          <w:szCs w:val="20"/>
        </w:rPr>
      </w:pPr>
    </w:p>
    <w:p w:rsidR="008632C5" w:rsidRPr="00230A5A" w:rsidRDefault="008632C5" w:rsidP="00C416CB">
      <w:pPr>
        <w:pStyle w:val="StyleLeft175cm"/>
        <w:numPr>
          <w:ilvl w:val="0"/>
          <w:numId w:val="19"/>
        </w:numPr>
        <w:spacing w:before="120"/>
        <w:rPr>
          <w:rFonts w:cs="Arial"/>
        </w:rPr>
      </w:pPr>
      <w:r w:rsidRPr="005B6CC5">
        <w:rPr>
          <w:rFonts w:cs="Arial"/>
        </w:rPr>
        <w:t xml:space="preserve">Позичальник та Кінцевий бенефіціар дотримуються умов, встановлених у </w:t>
      </w:r>
      <w:r w:rsidRPr="00230A5A">
        <w:rPr>
          <w:rFonts w:cs="Arial"/>
        </w:rPr>
        <w:t xml:space="preserve">пункті </w:t>
      </w:r>
      <w:r w:rsidRPr="005B6CC5">
        <w:rPr>
          <w:rFonts w:cs="Arial"/>
        </w:rPr>
        <w:t>6.01 та 6.06</w:t>
      </w:r>
      <w:r w:rsidRPr="00230A5A">
        <w:rPr>
          <w:rFonts w:cs="Arial"/>
        </w:rPr>
        <w:t xml:space="preserve"> статті 6</w:t>
      </w:r>
      <w:r w:rsidRPr="005B6CC5">
        <w:rPr>
          <w:rFonts w:cs="Arial"/>
        </w:rPr>
        <w:t xml:space="preserve"> Фінансової угоди. Консультант </w:t>
      </w:r>
      <w:r w:rsidRPr="00230A5A">
        <w:rPr>
          <w:rFonts w:cs="Arial"/>
        </w:rPr>
        <w:t>і</w:t>
      </w:r>
      <w:r w:rsidRPr="005B6CC5">
        <w:rPr>
          <w:rFonts w:cs="Arial"/>
        </w:rPr>
        <w:t xml:space="preserve">з міжнародним досвідом, зазначений у </w:t>
      </w:r>
      <w:r w:rsidRPr="00230A5A">
        <w:rPr>
          <w:rFonts w:cs="Arial"/>
        </w:rPr>
        <w:t>пункті</w:t>
      </w:r>
      <w:r w:rsidRPr="005B6CC5">
        <w:rPr>
          <w:rFonts w:cs="Arial"/>
        </w:rPr>
        <w:t xml:space="preserve"> 1.04С(с)</w:t>
      </w:r>
      <w:r w:rsidRPr="00230A5A">
        <w:rPr>
          <w:rFonts w:cs="Arial"/>
        </w:rPr>
        <w:t xml:space="preserve"> статті 1,</w:t>
      </w:r>
      <w:r w:rsidRPr="005B6CC5">
        <w:rPr>
          <w:rFonts w:cs="Arial"/>
        </w:rPr>
        <w:t xml:space="preserve"> продовжує здійснювати свою діяльність на місці;</w:t>
      </w:r>
    </w:p>
    <w:p w:rsidR="008632C5" w:rsidRPr="00230A5A" w:rsidRDefault="008632C5" w:rsidP="00C416CB">
      <w:pPr>
        <w:pStyle w:val="StyleLeft175cm"/>
        <w:numPr>
          <w:ilvl w:val="0"/>
          <w:numId w:val="19"/>
        </w:numPr>
        <w:spacing w:before="120"/>
        <w:rPr>
          <w:rFonts w:cs="Arial"/>
        </w:rPr>
      </w:pPr>
      <w:r w:rsidRPr="005B6CC5">
        <w:rPr>
          <w:rFonts w:cs="Arial"/>
        </w:rPr>
        <w:t xml:space="preserve">Позичальник та Кінцевий бенефіціар  дотримуються положень </w:t>
      </w:r>
      <w:r w:rsidRPr="00230A5A">
        <w:rPr>
          <w:rFonts w:cs="Arial"/>
        </w:rPr>
        <w:t xml:space="preserve">пункту </w:t>
      </w:r>
      <w:r w:rsidRPr="005B6CC5">
        <w:rPr>
          <w:rFonts w:cs="Arial"/>
        </w:rPr>
        <w:t>6.07</w:t>
      </w:r>
      <w:r w:rsidRPr="00230A5A">
        <w:rPr>
          <w:rFonts w:cs="Arial"/>
        </w:rPr>
        <w:t xml:space="preserve"> статті 6</w:t>
      </w:r>
      <w:r w:rsidRPr="005B6CC5">
        <w:rPr>
          <w:rFonts w:cs="Arial"/>
        </w:rPr>
        <w:t xml:space="preserve"> стосовно окремих компонентів, для яких здійснюватимуться платежі за цим сертифікатом,  що підтверджує незалежний експерт, залучений Банком;</w:t>
      </w:r>
    </w:p>
    <w:p w:rsidR="008632C5" w:rsidRPr="00230A5A" w:rsidRDefault="008632C5" w:rsidP="00C416CB">
      <w:pPr>
        <w:pStyle w:val="StyleLeft175cm"/>
        <w:numPr>
          <w:ilvl w:val="0"/>
          <w:numId w:val="19"/>
        </w:numPr>
        <w:spacing w:before="120"/>
        <w:rPr>
          <w:rFonts w:cs="Arial"/>
        </w:rPr>
      </w:pPr>
      <w:r w:rsidRPr="005B6CC5">
        <w:rPr>
          <w:rFonts w:cs="Arial"/>
        </w:rPr>
        <w:t xml:space="preserve">Позичальник дотримується умов, визначених у </w:t>
      </w:r>
      <w:r w:rsidRPr="00230A5A">
        <w:rPr>
          <w:rFonts w:cs="Arial"/>
        </w:rPr>
        <w:t xml:space="preserve">пунктах </w:t>
      </w:r>
      <w:r w:rsidRPr="005B6CC5">
        <w:rPr>
          <w:rFonts w:cs="Arial"/>
        </w:rPr>
        <w:t xml:space="preserve">1.02D та 1.04C(a)(vi) </w:t>
      </w:r>
      <w:r w:rsidRPr="00230A5A">
        <w:rPr>
          <w:rFonts w:cs="Arial"/>
        </w:rPr>
        <w:t xml:space="preserve">статті 1 </w:t>
      </w:r>
      <w:r w:rsidRPr="005B6CC5">
        <w:rPr>
          <w:rFonts w:cs="Arial"/>
        </w:rPr>
        <w:t>Фінансової угоди;</w:t>
      </w:r>
    </w:p>
    <w:p w:rsidR="008632C5" w:rsidRPr="00230A5A" w:rsidRDefault="008632C5" w:rsidP="00C416CB">
      <w:pPr>
        <w:pStyle w:val="StyleLeft175cm"/>
        <w:numPr>
          <w:ilvl w:val="0"/>
          <w:numId w:val="19"/>
        </w:numPr>
        <w:spacing w:before="120"/>
        <w:rPr>
          <w:rFonts w:cs="Arial"/>
        </w:rPr>
      </w:pPr>
      <w:r>
        <w:rPr>
          <w:rFonts w:cs="Arial"/>
        </w:rPr>
        <w:t>Стосовно п</w:t>
      </w:r>
      <w:r w:rsidRPr="00FD2D81">
        <w:rPr>
          <w:rFonts w:cs="Arial"/>
        </w:rPr>
        <w:t>ункт</w:t>
      </w:r>
      <w:r>
        <w:rPr>
          <w:rFonts w:cs="Arial"/>
        </w:rPr>
        <w:t>у</w:t>
      </w:r>
      <w:r w:rsidRPr="005B6CC5">
        <w:rPr>
          <w:rFonts w:cs="Arial"/>
        </w:rPr>
        <w:t xml:space="preserve"> 6.07(v) </w:t>
      </w:r>
      <w:r w:rsidRPr="00FD2D81">
        <w:rPr>
          <w:rFonts w:cs="Arial"/>
        </w:rPr>
        <w:t>статті 6</w:t>
      </w:r>
      <w:r w:rsidRPr="005B6CC5">
        <w:rPr>
          <w:rFonts w:cs="Arial"/>
        </w:rPr>
        <w:t>:</w:t>
      </w:r>
      <w:r w:rsidRPr="00FD2D81">
        <w:rPr>
          <w:rFonts w:cs="Arial"/>
        </w:rPr>
        <w:t xml:space="preserve"> </w:t>
      </w:r>
      <w:r w:rsidRPr="005B6CC5">
        <w:rPr>
          <w:rFonts w:cs="Arial"/>
        </w:rPr>
        <w:t xml:space="preserve">Стосовно окремих компонентів Проекту, для яких здійснюються платежі за цим сертифікатом, Банк одержав засвідчені копії контракту або контрактів на елементи, включені до Технічного опису </w:t>
      </w:r>
      <w:r w:rsidRPr="00230A5A">
        <w:rPr>
          <w:rFonts w:cs="Arial"/>
        </w:rPr>
        <w:t>як</w:t>
      </w:r>
      <w:r w:rsidRPr="005B6CC5">
        <w:rPr>
          <w:rFonts w:cs="Arial"/>
        </w:rPr>
        <w:t xml:space="preserve"> прийнятних для фінансування за Фінансовою угоди, і контракт чи контракти яких були виконані відповідно до положень </w:t>
      </w:r>
      <w:r w:rsidRPr="00230A5A">
        <w:rPr>
          <w:rFonts w:cs="Arial"/>
        </w:rPr>
        <w:t>пункту</w:t>
      </w:r>
      <w:r w:rsidRPr="005B6CC5">
        <w:rPr>
          <w:rFonts w:cs="Arial"/>
        </w:rPr>
        <w:t xml:space="preserve"> 6.03</w:t>
      </w:r>
      <w:r w:rsidRPr="00230A5A">
        <w:rPr>
          <w:rFonts w:cs="Arial"/>
        </w:rPr>
        <w:t xml:space="preserve"> статті 6</w:t>
      </w:r>
      <w:r w:rsidRPr="005B6CC5">
        <w:rPr>
          <w:rFonts w:cs="Arial"/>
        </w:rPr>
        <w:t xml:space="preserve"> Фінансової угоди; </w:t>
      </w:r>
    </w:p>
    <w:p w:rsidR="008632C5" w:rsidRPr="00230A5A" w:rsidRDefault="008632C5" w:rsidP="00C416CB">
      <w:pPr>
        <w:pStyle w:val="StyleLeft175cm"/>
        <w:numPr>
          <w:ilvl w:val="0"/>
          <w:numId w:val="19"/>
        </w:numPr>
        <w:spacing w:before="120"/>
        <w:rPr>
          <w:rFonts w:cs="Arial"/>
        </w:rPr>
      </w:pPr>
      <w:r w:rsidRPr="005B6CC5">
        <w:rPr>
          <w:rFonts w:cs="Arial"/>
        </w:rPr>
        <w:t xml:space="preserve">Позичальник та Кінцевий бенефіціар надали Банку достатньо доказів того, що попереднє використання коштів </w:t>
      </w:r>
      <w:r w:rsidRPr="00230A5A">
        <w:rPr>
          <w:rFonts w:cs="Arial"/>
        </w:rPr>
        <w:t>і</w:t>
      </w:r>
      <w:r w:rsidRPr="005B6CC5">
        <w:rPr>
          <w:rFonts w:cs="Arial"/>
        </w:rPr>
        <w:t xml:space="preserve">з Рахунку для одержання коштів було, а використання коштів, зазначених </w:t>
      </w:r>
      <w:r w:rsidRPr="00230A5A">
        <w:rPr>
          <w:rFonts w:cs="Arial"/>
        </w:rPr>
        <w:t>у</w:t>
      </w:r>
      <w:r w:rsidRPr="005B6CC5">
        <w:rPr>
          <w:rFonts w:cs="Arial"/>
        </w:rPr>
        <w:t xml:space="preserve"> цьому сертифікаті, буде повною </w:t>
      </w:r>
      <w:r w:rsidRPr="00230A5A">
        <w:rPr>
          <w:rFonts w:cs="Arial"/>
        </w:rPr>
        <w:t>та</w:t>
      </w:r>
      <w:r w:rsidRPr="005B6CC5">
        <w:rPr>
          <w:rFonts w:cs="Arial"/>
        </w:rPr>
        <w:t xml:space="preserve"> належною мірою здійснено відповідно до цілей, визначених в </w:t>
      </w:r>
      <w:r w:rsidRPr="00230A5A">
        <w:rPr>
          <w:rFonts w:cs="Arial"/>
        </w:rPr>
        <w:t>пункті</w:t>
      </w:r>
      <w:r w:rsidRPr="005B6CC5">
        <w:rPr>
          <w:rFonts w:cs="Arial"/>
        </w:rPr>
        <w:t xml:space="preserve"> 6.01</w:t>
      </w:r>
      <w:r w:rsidRPr="00230A5A">
        <w:rPr>
          <w:rFonts w:cs="Arial"/>
        </w:rPr>
        <w:t xml:space="preserve"> статті 6</w:t>
      </w:r>
      <w:r w:rsidRPr="005B6CC5">
        <w:rPr>
          <w:rFonts w:cs="Arial"/>
        </w:rPr>
        <w:t xml:space="preserve">; </w:t>
      </w:r>
    </w:p>
    <w:p w:rsidR="008632C5" w:rsidRPr="00230A5A" w:rsidRDefault="008632C5" w:rsidP="00C416CB">
      <w:pPr>
        <w:pStyle w:val="StyleLeft175cm"/>
        <w:numPr>
          <w:ilvl w:val="0"/>
          <w:numId w:val="19"/>
        </w:numPr>
        <w:spacing w:before="120"/>
        <w:rPr>
          <w:rFonts w:cs="Arial"/>
        </w:rPr>
      </w:pPr>
      <w:r w:rsidRPr="005B6CC5">
        <w:rPr>
          <w:rFonts w:cs="Arial"/>
        </w:rPr>
        <w:t xml:space="preserve">Позичальник та Кінцевий бенефіціар дотримуються умов, встановлених у </w:t>
      </w:r>
      <w:r w:rsidRPr="00230A5A">
        <w:rPr>
          <w:rFonts w:cs="Arial"/>
        </w:rPr>
        <w:t>пункті</w:t>
      </w:r>
      <w:r w:rsidRPr="005B6CC5">
        <w:rPr>
          <w:rFonts w:cs="Arial"/>
        </w:rPr>
        <w:t xml:space="preserve"> 6.18 </w:t>
      </w:r>
      <w:r w:rsidRPr="00230A5A">
        <w:rPr>
          <w:rFonts w:cs="Arial"/>
        </w:rPr>
        <w:t xml:space="preserve">статті 6 </w:t>
      </w:r>
      <w:r w:rsidRPr="005B6CC5">
        <w:rPr>
          <w:rFonts w:cs="Arial"/>
        </w:rPr>
        <w:t>Фінансової угоди.</w:t>
      </w:r>
    </w:p>
    <w:p w:rsidR="008632C5" w:rsidRPr="00230A5A" w:rsidRDefault="008632C5" w:rsidP="00C416CB">
      <w:pPr>
        <w:pStyle w:val="StyleLeft175cm"/>
        <w:numPr>
          <w:ilvl w:val="0"/>
          <w:numId w:val="19"/>
        </w:numPr>
        <w:spacing w:before="120"/>
        <w:rPr>
          <w:rFonts w:cs="Arial"/>
        </w:rPr>
      </w:pPr>
      <w:r>
        <w:rPr>
          <w:rFonts w:cs="Arial"/>
        </w:rPr>
        <w:t>Стосовно п</w:t>
      </w:r>
      <w:r w:rsidRPr="00FD2D81">
        <w:rPr>
          <w:rFonts w:cs="Arial"/>
        </w:rPr>
        <w:t>ункт</w:t>
      </w:r>
      <w:r>
        <w:rPr>
          <w:rFonts w:cs="Arial"/>
        </w:rPr>
        <w:t>у</w:t>
      </w:r>
      <w:r w:rsidRPr="005B6CC5">
        <w:rPr>
          <w:rFonts w:cs="Arial"/>
        </w:rPr>
        <w:t xml:space="preserve"> 1.04A(k)</w:t>
      </w:r>
      <w:r w:rsidRPr="00FD2D81">
        <w:rPr>
          <w:rFonts w:cs="Arial"/>
        </w:rPr>
        <w:t xml:space="preserve"> статті 1</w:t>
      </w:r>
      <w:r>
        <w:rPr>
          <w:rFonts w:cs="Arial"/>
        </w:rPr>
        <w:t>:</w:t>
      </w:r>
      <w:r w:rsidRPr="005B6CC5">
        <w:rPr>
          <w:rFonts w:cs="Arial"/>
        </w:rPr>
        <w:t xml:space="preserve"> Субкредитна угода залишається чинною, обов'язковою для виконання та наділеною позовною силою, а Позичальник та Кінцевий бенефіціар дотримуються своїх зобов'язань.</w:t>
      </w:r>
    </w:p>
    <w:p w:rsidR="008632C5" w:rsidRPr="00230A5A" w:rsidRDefault="008632C5" w:rsidP="00C416CB">
      <w:pPr>
        <w:pStyle w:val="StyleLeft175cm"/>
        <w:numPr>
          <w:ilvl w:val="0"/>
          <w:numId w:val="19"/>
        </w:numPr>
        <w:spacing w:before="120"/>
        <w:rPr>
          <w:rFonts w:cs="Arial"/>
        </w:rPr>
      </w:pPr>
      <w:r w:rsidRPr="005B6CC5">
        <w:rPr>
          <w:rFonts w:cs="Arial"/>
        </w:rPr>
        <w:t>Позичальник/Ініціатор та Кінцевий бенефіціар дотримуються всіх інших умов, передбачених Фінансовою угодою.</w:t>
      </w:r>
    </w:p>
    <w:p w:rsidR="008632C5" w:rsidRPr="00230A5A" w:rsidRDefault="008632C5" w:rsidP="005F052C">
      <w:pPr>
        <w:pStyle w:val="Footer"/>
        <w:tabs>
          <w:tab w:val="clear" w:pos="4819"/>
          <w:tab w:val="clear" w:pos="9071"/>
        </w:tabs>
        <w:spacing w:before="120" w:after="120"/>
        <w:jc w:val="both"/>
        <w:rPr>
          <w:rFonts w:cs="Arial"/>
        </w:rPr>
      </w:pPr>
      <w:bookmarkStart w:id="1576" w:name="_Toc77852845"/>
      <w:bookmarkStart w:id="1577" w:name="_Toc77853060"/>
      <w:bookmarkStart w:id="1578" w:name="_Toc77853163"/>
      <w:bookmarkStart w:id="1579" w:name="_Toc77853335"/>
      <w:bookmarkStart w:id="1580" w:name="_Toc77853722"/>
      <w:bookmarkStart w:id="1581" w:name="_Toc77853989"/>
      <w:bookmarkStart w:id="1582" w:name="_Toc77855795"/>
      <w:bookmarkStart w:id="1583" w:name="_Toc77941338"/>
      <w:bookmarkStart w:id="1584" w:name="_Toc77943018"/>
      <w:bookmarkStart w:id="1585" w:name="_Toc77852846"/>
      <w:bookmarkStart w:id="1586" w:name="_Toc77853061"/>
      <w:bookmarkStart w:id="1587" w:name="_Toc77853164"/>
      <w:bookmarkStart w:id="1588" w:name="_Toc77853336"/>
      <w:bookmarkStart w:id="1589" w:name="_Toc77853723"/>
      <w:bookmarkStart w:id="1590" w:name="_Toc77853990"/>
      <w:bookmarkStart w:id="1591" w:name="_Toc77855796"/>
      <w:bookmarkStart w:id="1592" w:name="_Toc77943019"/>
      <w:bookmarkStart w:id="1593" w:name="_Toc78184855"/>
      <w:bookmarkStart w:id="1594" w:name="_Toc78185076"/>
      <w:bookmarkStart w:id="1595" w:name="_Toc79496234"/>
      <w:bookmarkStart w:id="1596" w:name="_Toc78184860"/>
      <w:bookmarkStart w:id="1597" w:name="_Toc78185077"/>
      <w:bookmarkStart w:id="1598" w:name="_Toc79496235"/>
      <w:bookmarkStart w:id="1599" w:name="_Toc21727478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p>
    <w:p w:rsidR="008632C5" w:rsidRPr="00230A5A" w:rsidRDefault="008632C5" w:rsidP="005F052C">
      <w:pPr>
        <w:pStyle w:val="Footer"/>
        <w:tabs>
          <w:tab w:val="clear" w:pos="4819"/>
          <w:tab w:val="clear" w:pos="9071"/>
        </w:tabs>
        <w:spacing w:before="120" w:after="120"/>
        <w:jc w:val="both"/>
        <w:rPr>
          <w:rFonts w:cs="Arial"/>
        </w:rPr>
      </w:pPr>
    </w:p>
    <w:p w:rsidR="008632C5" w:rsidRPr="00230A5A" w:rsidRDefault="008632C5" w:rsidP="005F052C">
      <w:pPr>
        <w:pStyle w:val="Footer"/>
        <w:tabs>
          <w:tab w:val="clear" w:pos="4819"/>
          <w:tab w:val="clear" w:pos="9071"/>
        </w:tabs>
        <w:spacing w:before="120" w:after="120"/>
        <w:jc w:val="center"/>
        <w:rPr>
          <w:rFonts w:cs="Arial"/>
        </w:rPr>
      </w:pPr>
      <w:r w:rsidRPr="005B6CC5">
        <w:rPr>
          <w:rFonts w:cs="Arial"/>
        </w:rPr>
        <w:t>[</w:t>
      </w:r>
      <w:r w:rsidRPr="005B6CC5">
        <w:rPr>
          <w:rFonts w:cs="Arial"/>
          <w:i/>
        </w:rPr>
        <w:t>решта цієї сторінки навмисн</w:t>
      </w:r>
      <w:r w:rsidRPr="00230A5A">
        <w:rPr>
          <w:rFonts w:cs="Arial"/>
          <w:i/>
        </w:rPr>
        <w:t>е</w:t>
      </w:r>
      <w:r w:rsidRPr="005B6CC5">
        <w:rPr>
          <w:rFonts w:cs="Arial"/>
          <w:i/>
        </w:rPr>
        <w:t xml:space="preserve"> залишається незаповненою</w:t>
      </w:r>
      <w:r w:rsidRPr="005B6CC5">
        <w:rPr>
          <w:rFonts w:cs="Arial"/>
        </w:rPr>
        <w:t>]</w:t>
      </w:r>
    </w:p>
    <w:p w:rsidR="008632C5" w:rsidRPr="00230A5A" w:rsidRDefault="008632C5" w:rsidP="005F052C">
      <w:pPr>
        <w:pStyle w:val="Footer"/>
        <w:keepNext/>
        <w:keepLines/>
        <w:tabs>
          <w:tab w:val="clear" w:pos="4819"/>
          <w:tab w:val="clear" w:pos="9071"/>
          <w:tab w:val="left" w:pos="567"/>
        </w:tabs>
        <w:spacing w:before="120" w:after="120"/>
        <w:jc w:val="both"/>
        <w:rPr>
          <w:rFonts w:cs="Arial"/>
          <w:b/>
        </w:rPr>
      </w:pPr>
      <w:r w:rsidRPr="005B6CC5">
        <w:rPr>
          <w:rFonts w:cs="Arial"/>
        </w:rPr>
        <w:br w:type="page"/>
      </w:r>
      <w:r w:rsidRPr="005B6CC5">
        <w:rPr>
          <w:rFonts w:cs="Arial"/>
          <w:b/>
        </w:rPr>
        <w:t>4.</w:t>
      </w:r>
      <w:r w:rsidRPr="005B6CC5">
        <w:rPr>
          <w:rFonts w:cs="Arial"/>
          <w:b/>
        </w:rPr>
        <w:tab/>
        <w:t xml:space="preserve">Чинність </w:t>
      </w:r>
    </w:p>
    <w:p w:rsidR="008632C5" w:rsidRPr="00230A5A" w:rsidRDefault="008632C5" w:rsidP="005F052C">
      <w:pPr>
        <w:pStyle w:val="Footer"/>
        <w:tabs>
          <w:tab w:val="clear" w:pos="4819"/>
          <w:tab w:val="clear" w:pos="9071"/>
        </w:tabs>
        <w:spacing w:before="120" w:after="120"/>
        <w:jc w:val="both"/>
        <w:rPr>
          <w:rFonts w:cs="Arial"/>
        </w:rPr>
      </w:pPr>
      <w:r w:rsidRPr="005B6CC5">
        <w:rPr>
          <w:rFonts w:cs="Arial"/>
        </w:rPr>
        <w:t>Будь-ласка, за</w:t>
      </w:r>
      <w:r>
        <w:rPr>
          <w:rFonts w:cs="Arial"/>
        </w:rPr>
        <w:t>свідчіть</w:t>
      </w:r>
      <w:r w:rsidRPr="005B6CC5">
        <w:rPr>
          <w:rFonts w:cs="Arial"/>
        </w:rPr>
        <w:t xml:space="preserve"> Вашу згоду з наведеним</w:t>
      </w:r>
      <w:r w:rsidRPr="00230A5A">
        <w:rPr>
          <w:rFonts w:cs="Arial"/>
        </w:rPr>
        <w:t xml:space="preserve"> вище</w:t>
      </w:r>
      <w:r w:rsidRPr="005B6CC5">
        <w:rPr>
          <w:rFonts w:cs="Arial"/>
        </w:rPr>
        <w:t>, шляхом парафування [</w:t>
      </w:r>
      <w:r w:rsidRPr="00230A5A">
        <w:rPr>
          <w:rFonts w:cs="Arial"/>
        </w:rPr>
        <w:t>в</w:t>
      </w:r>
      <w:r w:rsidRPr="005B6CC5">
        <w:rPr>
          <w:rFonts w:cs="Arial"/>
        </w:rPr>
        <w:t xml:space="preserve">сіх сторінок] </w:t>
      </w:r>
      <w:r w:rsidRPr="00230A5A">
        <w:rPr>
          <w:rFonts w:cs="Arial"/>
        </w:rPr>
        <w:t>ць</w:t>
      </w:r>
      <w:r w:rsidRPr="005B6CC5">
        <w:rPr>
          <w:rFonts w:cs="Arial"/>
        </w:rPr>
        <w:t xml:space="preserve">ого Листа про внесення змін та підписання і датування кожного з чотирьох оригіналів цього Листа про внесення змін. Після цього, будь-ласка, надішліть Банку два оригінали, підписані належним чином, рекомендованим листом або кур'єром, разом із копіями документів, що підтверджують повноваження осіб на підписання цього документа від імені Позичальника, із зазначенням </w:t>
      </w:r>
      <w:r w:rsidRPr="00230A5A">
        <w:rPr>
          <w:rFonts w:cs="Arial"/>
        </w:rPr>
        <w:t>як</w:t>
      </w:r>
      <w:r w:rsidRPr="005B6CC5">
        <w:rPr>
          <w:rFonts w:cs="Arial"/>
        </w:rPr>
        <w:t xml:space="preserve"> одержувача пана Гарса Грісбрука.</w:t>
      </w:r>
    </w:p>
    <w:p w:rsidR="008632C5" w:rsidRPr="00230A5A" w:rsidRDefault="008632C5" w:rsidP="00DD1823">
      <w:pPr>
        <w:pStyle w:val="Footer"/>
        <w:tabs>
          <w:tab w:val="clear" w:pos="4819"/>
          <w:tab w:val="clear" w:pos="9071"/>
        </w:tabs>
        <w:spacing w:before="120" w:after="120"/>
        <w:jc w:val="both"/>
        <w:rPr>
          <w:rFonts w:cs="Arial"/>
        </w:rPr>
      </w:pPr>
      <w:r w:rsidRPr="005B6CC5">
        <w:rPr>
          <w:rFonts w:cs="Arial"/>
        </w:rPr>
        <w:t xml:space="preserve">Зміни, викладені в цьому Листі про внесення змін, набирають чинності з дати </w:t>
      </w:r>
      <w:r w:rsidRPr="005B6CC5">
        <w:rPr>
          <w:rFonts w:cs="Arial"/>
          <w:b/>
        </w:rPr>
        <w:t>(</w:t>
      </w:r>
      <w:r w:rsidRPr="00230A5A">
        <w:rPr>
          <w:rFonts w:cs="Arial"/>
          <w:b/>
        </w:rPr>
        <w:t>«</w:t>
      </w:r>
      <w:r w:rsidRPr="005B6CC5">
        <w:rPr>
          <w:rFonts w:cs="Arial"/>
          <w:b/>
        </w:rPr>
        <w:t>Дата набрання чинності</w:t>
      </w:r>
      <w:r w:rsidRPr="00230A5A">
        <w:rPr>
          <w:rFonts w:cs="Arial"/>
          <w:b/>
        </w:rPr>
        <w:t>»</w:t>
      </w:r>
      <w:r w:rsidRPr="005B6CC5">
        <w:rPr>
          <w:rFonts w:cs="Arial"/>
          <w:b/>
        </w:rPr>
        <w:t xml:space="preserve">), </w:t>
      </w:r>
      <w:r w:rsidRPr="005B6CC5">
        <w:rPr>
          <w:rFonts w:cs="Arial"/>
        </w:rPr>
        <w:t>коли набирає чинності Закон України, яким ратифіковано цей Лист про внесення змін, за умови отримання Банком необхідних таких документів чи доказів:</w:t>
      </w:r>
    </w:p>
    <w:p w:rsidR="008632C5" w:rsidRPr="00230A5A" w:rsidRDefault="008632C5" w:rsidP="00C416CB">
      <w:pPr>
        <w:pStyle w:val="Titre5b"/>
        <w:widowControl w:val="0"/>
        <w:numPr>
          <w:ilvl w:val="4"/>
          <w:numId w:val="10"/>
        </w:numPr>
        <w:tabs>
          <w:tab w:val="clear" w:pos="1418"/>
          <w:tab w:val="clear" w:pos="1560"/>
        </w:tabs>
        <w:spacing w:before="120" w:after="120"/>
        <w:ind w:left="1134"/>
        <w:rPr>
          <w:rFonts w:ascii="Arial" w:hAnsi="Arial" w:cs="Arial"/>
          <w:sz w:val="20"/>
          <w:szCs w:val="20"/>
        </w:rPr>
      </w:pPr>
      <w:r w:rsidRPr="005B6CC5">
        <w:rPr>
          <w:rFonts w:ascii="Arial" w:hAnsi="Arial" w:cs="Arial"/>
          <w:sz w:val="20"/>
          <w:szCs w:val="20"/>
        </w:rPr>
        <w:t>юридичного висновку, наданого Міністерством юстиції Позичальника англійською мовою щодо належного укладення цієї Угоди Позичальником, її чинності, можливості примусового виконання та обов'язкового характеру</w:t>
      </w:r>
      <w:r>
        <w:rPr>
          <w:rFonts w:ascii="Arial" w:hAnsi="Arial" w:cs="Arial"/>
          <w:sz w:val="20"/>
          <w:szCs w:val="20"/>
        </w:rPr>
        <w:t xml:space="preserve">. </w:t>
      </w:r>
      <w:r w:rsidRPr="005B6CC5">
        <w:rPr>
          <w:rFonts w:ascii="Arial" w:hAnsi="Arial" w:cs="Arial"/>
          <w:sz w:val="20"/>
          <w:szCs w:val="20"/>
        </w:rPr>
        <w:t>Такий висновок має бути прийнятним за формою та змістом для Банку і має супроводжуватися відповідними документами, що підтверджують повноваження Позичальника на укладення цього Листа про внесення змін, підтвердженням того, що ратифікація цього Листа про внесення змін Парламентом (Верховною Радою) України є необхідною вимогою для набрання чинності відповідно до законів України, доказами належної ратифікації цього Листа про внесення змін відповідно до законів України, а також підтвердженням правового, юридичн</w:t>
      </w:r>
      <w:r w:rsidRPr="00230A5A">
        <w:rPr>
          <w:rFonts w:ascii="Arial" w:hAnsi="Arial" w:cs="Arial"/>
          <w:sz w:val="20"/>
          <w:szCs w:val="20"/>
        </w:rPr>
        <w:t>о</w:t>
      </w:r>
      <w:r w:rsidRPr="005B6CC5">
        <w:rPr>
          <w:rFonts w:ascii="Arial" w:hAnsi="Arial" w:cs="Arial"/>
          <w:sz w:val="20"/>
          <w:szCs w:val="20"/>
        </w:rPr>
        <w:t xml:space="preserve"> чинного, зобов’язального та здійсненного характеру Рамкової Угоди згідно із законодавством України (відповідальний орган – Міністерство юстиції України); </w:t>
      </w:r>
    </w:p>
    <w:p w:rsidR="008632C5" w:rsidRPr="00230A5A" w:rsidRDefault="008632C5" w:rsidP="00C416CB">
      <w:pPr>
        <w:pStyle w:val="Titre5b"/>
        <w:widowControl w:val="0"/>
        <w:numPr>
          <w:ilvl w:val="4"/>
          <w:numId w:val="10"/>
        </w:numPr>
        <w:tabs>
          <w:tab w:val="clear" w:pos="1418"/>
          <w:tab w:val="clear" w:pos="1560"/>
        </w:tabs>
        <w:spacing w:before="120" w:after="120"/>
        <w:ind w:left="1134"/>
        <w:rPr>
          <w:rFonts w:ascii="Arial" w:hAnsi="Arial" w:cs="Arial"/>
          <w:sz w:val="20"/>
          <w:szCs w:val="20"/>
        </w:rPr>
      </w:pPr>
      <w:r w:rsidRPr="005B6CC5">
        <w:rPr>
          <w:rFonts w:ascii="Arial" w:hAnsi="Arial" w:cs="Arial"/>
          <w:sz w:val="20"/>
          <w:szCs w:val="20"/>
        </w:rPr>
        <w:t xml:space="preserve">доказу того, що Кінцевий бенефіціар отримав </w:t>
      </w:r>
      <w:r w:rsidRPr="00230A5A">
        <w:rPr>
          <w:rFonts w:ascii="Arial" w:hAnsi="Arial" w:cs="Arial"/>
          <w:sz w:val="20"/>
          <w:szCs w:val="20"/>
        </w:rPr>
        <w:t>у</w:t>
      </w:r>
      <w:r w:rsidRPr="005B6CC5">
        <w:rPr>
          <w:rFonts w:ascii="Arial" w:hAnsi="Arial" w:cs="Arial"/>
          <w:sz w:val="20"/>
          <w:szCs w:val="20"/>
        </w:rPr>
        <w:t>сі необхідні дозволи, ліцензії або узгодження урядових або державних органів, необхідних у зв'язку з цим Листом про внесення змін, або, якщо такі документи не потрібні, заява Кінцевого бенефіціара, що підписується особою або особами, належним чином уповноваженими діяти від імені Кінцевого бенефіціара, про те, що жодні згоди, дозволи, ліцензії або узгодження урядових або державних органів  не потрібні у зв’язку з цією Угодою;</w:t>
      </w:r>
    </w:p>
    <w:p w:rsidR="008632C5" w:rsidRPr="00230A5A" w:rsidRDefault="008632C5" w:rsidP="00C416CB">
      <w:pPr>
        <w:pStyle w:val="Titre5b"/>
        <w:widowControl w:val="0"/>
        <w:numPr>
          <w:ilvl w:val="4"/>
          <w:numId w:val="10"/>
        </w:numPr>
        <w:tabs>
          <w:tab w:val="clear" w:pos="1418"/>
          <w:tab w:val="clear" w:pos="1560"/>
        </w:tabs>
        <w:spacing w:before="120" w:after="120"/>
        <w:ind w:left="1134"/>
        <w:rPr>
          <w:rFonts w:ascii="Arial" w:hAnsi="Arial" w:cs="Arial"/>
          <w:sz w:val="20"/>
          <w:szCs w:val="20"/>
        </w:rPr>
      </w:pPr>
      <w:r w:rsidRPr="005B6CC5">
        <w:rPr>
          <w:rFonts w:ascii="Arial" w:hAnsi="Arial" w:cs="Arial"/>
          <w:sz w:val="20"/>
          <w:szCs w:val="20"/>
        </w:rPr>
        <w:t>копі</w:t>
      </w:r>
      <w:r w:rsidRPr="00230A5A">
        <w:rPr>
          <w:rFonts w:ascii="Arial" w:hAnsi="Arial" w:cs="Arial"/>
          <w:sz w:val="20"/>
          <w:szCs w:val="20"/>
        </w:rPr>
        <w:t>ї</w:t>
      </w:r>
      <w:r w:rsidRPr="005B6CC5">
        <w:rPr>
          <w:rFonts w:ascii="Arial" w:hAnsi="Arial" w:cs="Arial"/>
          <w:sz w:val="20"/>
          <w:szCs w:val="20"/>
        </w:rPr>
        <w:t xml:space="preserve"> будь-якого іншого дозволу або іншого документ</w:t>
      </w:r>
      <w:r w:rsidRPr="00230A5A">
        <w:rPr>
          <w:rFonts w:ascii="Arial" w:hAnsi="Arial" w:cs="Arial"/>
          <w:sz w:val="20"/>
          <w:szCs w:val="20"/>
        </w:rPr>
        <w:t>а</w:t>
      </w:r>
      <w:r w:rsidRPr="005B6CC5">
        <w:rPr>
          <w:rFonts w:ascii="Arial" w:hAnsi="Arial" w:cs="Arial"/>
          <w:sz w:val="20"/>
          <w:szCs w:val="20"/>
        </w:rPr>
        <w:t>, висновку або гарантії, видача яких є необхідною або бажаною для Банку, і Банк повідомив про це Позичальника, що стосуються укладення та виконання Листа про внесення змін, а також операцій, передбачених ним, або їх</w:t>
      </w:r>
      <w:r w:rsidRPr="00230A5A">
        <w:rPr>
          <w:rFonts w:ascii="Arial" w:hAnsi="Arial" w:cs="Arial"/>
          <w:sz w:val="20"/>
          <w:szCs w:val="20"/>
        </w:rPr>
        <w:t>ньої</w:t>
      </w:r>
      <w:r w:rsidRPr="005B6CC5">
        <w:rPr>
          <w:rFonts w:ascii="Arial" w:hAnsi="Arial" w:cs="Arial"/>
          <w:sz w:val="20"/>
          <w:szCs w:val="20"/>
        </w:rPr>
        <w:t xml:space="preserve"> чинності </w:t>
      </w:r>
      <w:r w:rsidRPr="00230A5A">
        <w:rPr>
          <w:rFonts w:ascii="Arial" w:hAnsi="Arial" w:cs="Arial"/>
          <w:sz w:val="20"/>
          <w:szCs w:val="20"/>
        </w:rPr>
        <w:t>та</w:t>
      </w:r>
      <w:r w:rsidRPr="005B6CC5">
        <w:rPr>
          <w:rFonts w:ascii="Arial" w:hAnsi="Arial" w:cs="Arial"/>
          <w:sz w:val="20"/>
          <w:szCs w:val="20"/>
        </w:rPr>
        <w:t xml:space="preserve"> можливості виконання; і</w:t>
      </w:r>
    </w:p>
    <w:p w:rsidR="008632C5" w:rsidRPr="00230A5A" w:rsidRDefault="008632C5" w:rsidP="00C416CB">
      <w:pPr>
        <w:pStyle w:val="Titre5b"/>
        <w:widowControl w:val="0"/>
        <w:numPr>
          <w:ilvl w:val="4"/>
          <w:numId w:val="10"/>
        </w:numPr>
        <w:tabs>
          <w:tab w:val="clear" w:pos="1418"/>
          <w:tab w:val="clear" w:pos="1560"/>
        </w:tabs>
        <w:spacing w:before="120" w:after="120"/>
        <w:ind w:left="1134"/>
        <w:rPr>
          <w:rFonts w:ascii="Arial" w:hAnsi="Arial" w:cs="Arial"/>
          <w:sz w:val="20"/>
          <w:szCs w:val="20"/>
        </w:rPr>
      </w:pPr>
      <w:r w:rsidRPr="005B6CC5">
        <w:rPr>
          <w:rFonts w:ascii="Arial" w:hAnsi="Arial" w:cs="Arial"/>
          <w:sz w:val="20"/>
          <w:szCs w:val="20"/>
        </w:rPr>
        <w:t>чотир</w:t>
      </w:r>
      <w:r w:rsidRPr="00230A5A">
        <w:rPr>
          <w:rFonts w:ascii="Arial" w:hAnsi="Arial" w:cs="Arial"/>
          <w:sz w:val="20"/>
          <w:szCs w:val="20"/>
        </w:rPr>
        <w:t>ьох</w:t>
      </w:r>
      <w:r w:rsidRPr="005B6CC5">
        <w:rPr>
          <w:rFonts w:ascii="Arial" w:hAnsi="Arial" w:cs="Arial"/>
          <w:sz w:val="20"/>
          <w:szCs w:val="20"/>
        </w:rPr>
        <w:t xml:space="preserve"> копі</w:t>
      </w:r>
      <w:r w:rsidRPr="00230A5A">
        <w:rPr>
          <w:rFonts w:ascii="Arial" w:hAnsi="Arial" w:cs="Arial"/>
          <w:sz w:val="20"/>
          <w:szCs w:val="20"/>
        </w:rPr>
        <w:t>й</w:t>
      </w:r>
      <w:r w:rsidRPr="005B6CC5">
        <w:rPr>
          <w:rFonts w:ascii="Arial" w:hAnsi="Arial" w:cs="Arial"/>
          <w:sz w:val="20"/>
          <w:szCs w:val="20"/>
        </w:rPr>
        <w:t xml:space="preserve"> цього Листа про внесення змін, оформлених належним чином кожною </w:t>
      </w:r>
      <w:r w:rsidRPr="00230A5A">
        <w:rPr>
          <w:rFonts w:ascii="Arial" w:hAnsi="Arial" w:cs="Arial"/>
          <w:sz w:val="20"/>
          <w:szCs w:val="20"/>
        </w:rPr>
        <w:t>зі</w:t>
      </w:r>
      <w:r w:rsidRPr="005B6CC5">
        <w:rPr>
          <w:rFonts w:ascii="Arial" w:hAnsi="Arial" w:cs="Arial"/>
          <w:sz w:val="20"/>
          <w:szCs w:val="20"/>
        </w:rPr>
        <w:t xml:space="preserve"> сторін цього документа, </w:t>
      </w:r>
      <w:r w:rsidRPr="00230A5A">
        <w:rPr>
          <w:rFonts w:ascii="Arial" w:hAnsi="Arial" w:cs="Arial"/>
          <w:sz w:val="20"/>
          <w:szCs w:val="20"/>
        </w:rPr>
        <w:t>в</w:t>
      </w:r>
      <w:r w:rsidRPr="005B6CC5">
        <w:rPr>
          <w:rFonts w:ascii="Arial" w:hAnsi="Arial" w:cs="Arial"/>
          <w:sz w:val="20"/>
          <w:szCs w:val="20"/>
        </w:rPr>
        <w:t xml:space="preserve"> будь-якому </w:t>
      </w:r>
      <w:r w:rsidRPr="00230A5A">
        <w:rPr>
          <w:rFonts w:ascii="Arial" w:hAnsi="Arial" w:cs="Arial"/>
          <w:sz w:val="20"/>
          <w:szCs w:val="20"/>
        </w:rPr>
        <w:t>разі</w:t>
      </w:r>
      <w:r w:rsidRPr="005B6CC5">
        <w:rPr>
          <w:rFonts w:ascii="Arial" w:hAnsi="Arial" w:cs="Arial"/>
          <w:sz w:val="20"/>
          <w:szCs w:val="20"/>
        </w:rPr>
        <w:t xml:space="preserve"> за формою та змістом, задовільними для Банку. Банк негайно повідомляє Позичальникові про прийнятність цих документів.</w:t>
      </w:r>
    </w:p>
    <w:p w:rsidR="008632C5" w:rsidRPr="005B6CC5" w:rsidRDefault="008632C5" w:rsidP="00804DC9">
      <w:pPr>
        <w:spacing w:before="120" w:after="120"/>
        <w:jc w:val="center"/>
        <w:rPr>
          <w:rFonts w:ascii="Arial" w:hAnsi="Arial" w:cs="Arial"/>
          <w:sz w:val="20"/>
          <w:szCs w:val="20"/>
        </w:rPr>
      </w:pPr>
    </w:p>
    <w:p w:rsidR="008632C5" w:rsidRPr="00230A5A" w:rsidRDefault="008632C5" w:rsidP="005F052C">
      <w:pPr>
        <w:pStyle w:val="Footer"/>
        <w:tabs>
          <w:tab w:val="clear" w:pos="4819"/>
          <w:tab w:val="clear" w:pos="9071"/>
        </w:tabs>
        <w:spacing w:before="120" w:after="120"/>
        <w:jc w:val="both"/>
        <w:rPr>
          <w:rFonts w:cs="Arial"/>
        </w:rPr>
      </w:pPr>
    </w:p>
    <w:p w:rsidR="008632C5" w:rsidRPr="00230A5A" w:rsidRDefault="008632C5" w:rsidP="005F052C">
      <w:pPr>
        <w:spacing w:before="120" w:after="120"/>
        <w:jc w:val="center"/>
        <w:rPr>
          <w:rFonts w:ascii="Arial" w:hAnsi="Arial" w:cs="Arial"/>
          <w:sz w:val="20"/>
          <w:szCs w:val="20"/>
        </w:rPr>
      </w:pPr>
      <w:r w:rsidRPr="005B6CC5">
        <w:rPr>
          <w:rFonts w:ascii="Arial" w:hAnsi="Arial" w:cs="Arial"/>
          <w:sz w:val="20"/>
          <w:szCs w:val="20"/>
        </w:rPr>
        <w:t>З повагою,</w:t>
      </w:r>
    </w:p>
    <w:p w:rsidR="008632C5" w:rsidRPr="00230A5A" w:rsidRDefault="008632C5" w:rsidP="005F052C">
      <w:pPr>
        <w:spacing w:before="120" w:after="120"/>
        <w:jc w:val="center"/>
        <w:rPr>
          <w:rFonts w:ascii="Arial" w:hAnsi="Arial" w:cs="Arial"/>
          <w:sz w:val="20"/>
          <w:szCs w:val="20"/>
        </w:rPr>
      </w:pPr>
      <w:r w:rsidRPr="005B6CC5">
        <w:rPr>
          <w:rFonts w:ascii="Arial" w:hAnsi="Arial" w:cs="Arial"/>
          <w:b/>
          <w:sz w:val="20"/>
          <w:szCs w:val="20"/>
        </w:rPr>
        <w:t>ЄВРОПЕЙСЬКИЙ ІНВЕСТИЦІЙНИЙ БАНК</w:t>
      </w:r>
    </w:p>
    <w:p w:rsidR="008632C5" w:rsidRPr="00230A5A" w:rsidRDefault="008632C5" w:rsidP="005F052C">
      <w:pPr>
        <w:spacing w:before="120" w:after="120"/>
        <w:ind w:left="720" w:firstLine="720"/>
        <w:rPr>
          <w:rFonts w:ascii="Arial" w:hAnsi="Arial" w:cs="Arial"/>
          <w:sz w:val="20"/>
          <w:szCs w:val="20"/>
        </w:rPr>
      </w:pPr>
      <w:r w:rsidRPr="005B6CC5">
        <w:rPr>
          <w:rFonts w:ascii="Arial" w:hAnsi="Arial" w:cs="Arial"/>
          <w:sz w:val="20"/>
          <w:szCs w:val="20"/>
        </w:rPr>
        <w:tab/>
      </w:r>
      <w:r w:rsidRPr="005B6CC5">
        <w:rPr>
          <w:rFonts w:ascii="Arial" w:hAnsi="Arial" w:cs="Arial"/>
          <w:sz w:val="20"/>
          <w:szCs w:val="20"/>
        </w:rPr>
        <w:tab/>
      </w:r>
      <w:r w:rsidRPr="005B6CC5">
        <w:rPr>
          <w:rFonts w:ascii="Arial" w:hAnsi="Arial" w:cs="Arial"/>
          <w:sz w:val="20"/>
          <w:szCs w:val="20"/>
        </w:rPr>
        <w:tab/>
        <w:t>Вазиль ХУДАК</w:t>
      </w:r>
    </w:p>
    <w:p w:rsidR="008632C5" w:rsidRPr="00230A5A" w:rsidRDefault="008632C5" w:rsidP="005F052C">
      <w:pPr>
        <w:spacing w:before="120" w:after="120"/>
        <w:ind w:left="720" w:firstLine="720"/>
        <w:rPr>
          <w:rFonts w:ascii="Arial" w:hAnsi="Arial" w:cs="Arial"/>
          <w:sz w:val="20"/>
          <w:szCs w:val="20"/>
        </w:rPr>
      </w:pPr>
      <w:r w:rsidRPr="005B6CC5">
        <w:rPr>
          <w:rFonts w:ascii="Arial" w:hAnsi="Arial" w:cs="Arial"/>
          <w:sz w:val="20"/>
          <w:szCs w:val="20"/>
        </w:rPr>
        <w:tab/>
      </w:r>
      <w:r w:rsidRPr="005B6CC5">
        <w:rPr>
          <w:rFonts w:ascii="Arial" w:hAnsi="Arial" w:cs="Arial"/>
          <w:sz w:val="20"/>
          <w:szCs w:val="20"/>
        </w:rPr>
        <w:tab/>
      </w:r>
      <w:r w:rsidRPr="005B6CC5">
        <w:rPr>
          <w:rFonts w:ascii="Arial" w:hAnsi="Arial" w:cs="Arial"/>
          <w:sz w:val="20"/>
          <w:szCs w:val="20"/>
        </w:rPr>
        <w:tab/>
        <w:t>Віце-президент</w:t>
      </w:r>
    </w:p>
    <w:p w:rsidR="008632C5" w:rsidRPr="005B6CC5" w:rsidRDefault="008632C5" w:rsidP="005F052C">
      <w:pPr>
        <w:spacing w:before="120" w:after="120"/>
        <w:rPr>
          <w:rFonts w:ascii="Arial" w:hAnsi="Arial" w:cs="Arial"/>
          <w:sz w:val="20"/>
          <w:szCs w:val="20"/>
        </w:rPr>
      </w:pP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 xml:space="preserve">Схвалено </w:t>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за та від імені</w:t>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Україна</w:t>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____________________________________</w:t>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Прізвище:</w:t>
      </w:r>
      <w:r w:rsidRPr="005B6CC5">
        <w:rPr>
          <w:rFonts w:ascii="Arial" w:hAnsi="Arial" w:cs="Arial"/>
          <w:sz w:val="20"/>
          <w:szCs w:val="20"/>
        </w:rPr>
        <w:tab/>
        <w:t>Ген</w:t>
      </w:r>
      <w:r w:rsidRPr="00230A5A">
        <w:rPr>
          <w:rFonts w:ascii="Arial" w:hAnsi="Arial" w:cs="Arial"/>
          <w:sz w:val="20"/>
          <w:szCs w:val="20"/>
        </w:rPr>
        <w:t>н</w:t>
      </w:r>
      <w:r w:rsidRPr="005B6CC5">
        <w:rPr>
          <w:rFonts w:ascii="Arial" w:hAnsi="Arial" w:cs="Arial"/>
          <w:sz w:val="20"/>
          <w:szCs w:val="20"/>
        </w:rPr>
        <w:t>адій Зубко</w:t>
      </w:r>
    </w:p>
    <w:p w:rsidR="008632C5" w:rsidRPr="00230A5A" w:rsidRDefault="008632C5" w:rsidP="005F052C">
      <w:pPr>
        <w:spacing w:before="120" w:after="120"/>
        <w:rPr>
          <w:rFonts w:ascii="Arial" w:hAnsi="Arial" w:cs="Arial"/>
          <w:sz w:val="20"/>
          <w:szCs w:val="20"/>
        </w:rPr>
      </w:pPr>
      <w:r w:rsidRPr="005B6CC5">
        <w:rPr>
          <w:rFonts w:ascii="Arial" w:hAnsi="Arial" w:cs="Arial"/>
          <w:sz w:val="20"/>
          <w:szCs w:val="20"/>
        </w:rPr>
        <w:t xml:space="preserve">Посада: </w:t>
      </w:r>
      <w:r w:rsidRPr="005B6CC5">
        <w:rPr>
          <w:rFonts w:ascii="Arial" w:hAnsi="Arial" w:cs="Arial"/>
          <w:sz w:val="20"/>
          <w:szCs w:val="20"/>
        </w:rPr>
        <w:tab/>
        <w:t>Віце-прем’єр-міністр</w:t>
      </w:r>
    </w:p>
    <w:p w:rsidR="008632C5" w:rsidRPr="005B6CC5" w:rsidRDefault="008632C5" w:rsidP="00A80EF6">
      <w:pPr>
        <w:spacing w:before="120" w:after="120"/>
        <w:rPr>
          <w:rFonts w:ascii="Arial" w:hAnsi="Arial" w:cs="Arial"/>
          <w:sz w:val="20"/>
          <w:szCs w:val="20"/>
        </w:rPr>
      </w:pPr>
      <w:r w:rsidRPr="005B6CC5">
        <w:rPr>
          <w:rFonts w:ascii="Arial" w:hAnsi="Arial" w:cs="Arial"/>
          <w:sz w:val="20"/>
          <w:szCs w:val="20"/>
        </w:rPr>
        <w:t>Дата:</w:t>
      </w:r>
      <w:r w:rsidRPr="005B6CC5">
        <w:rPr>
          <w:rFonts w:ascii="Arial" w:hAnsi="Arial" w:cs="Arial"/>
          <w:sz w:val="20"/>
          <w:szCs w:val="20"/>
        </w:rPr>
        <w:tab/>
      </w:r>
      <w:bookmarkStart w:id="1600" w:name="_Hlt45700363"/>
      <w:bookmarkStart w:id="1601" w:name="_Hlt45700369"/>
      <w:bookmarkStart w:id="1602" w:name="_Hlt45700372"/>
      <w:bookmarkEnd w:id="1600"/>
      <w:bookmarkEnd w:id="1601"/>
      <w:bookmarkEnd w:id="1602"/>
      <w:r w:rsidRPr="005B6CC5">
        <w:rPr>
          <w:rFonts w:ascii="Arial" w:hAnsi="Arial" w:cs="Arial"/>
          <w:sz w:val="20"/>
          <w:szCs w:val="20"/>
        </w:rPr>
        <w:tab/>
        <w:t>19 жовтня 2018 року</w:t>
      </w:r>
    </w:p>
    <w:sectPr w:rsidR="008632C5" w:rsidRPr="005B6CC5" w:rsidSect="003C596F">
      <w:footerReference w:type="default" r:id="rId14"/>
      <w:type w:val="continuous"/>
      <w:pgSz w:w="11906" w:h="16838" w:code="9"/>
      <w:pgMar w:top="-284" w:right="1134" w:bottom="851" w:left="1418" w:header="432" w:footer="590" w:gutter="0"/>
      <w:paperSrc w:first="9142" w:other="9142"/>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2C5" w:rsidRDefault="008632C5" w:rsidP="00432FF5">
      <w:r>
        <w:separator/>
      </w:r>
    </w:p>
  </w:endnote>
  <w:endnote w:type="continuationSeparator" w:id="0">
    <w:p w:rsidR="008632C5" w:rsidRDefault="008632C5" w:rsidP="00432F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Prestige Elite 12pi">
    <w:panose1 w:val="00000000000000000000"/>
    <w:charset w:val="00"/>
    <w:family w:val="auto"/>
    <w:notTrueType/>
    <w:pitch w:val="default"/>
    <w:sig w:usb0="00000003" w:usb1="00000000" w:usb2="00000000" w:usb3="00000000" w:csb0="00000001" w:csb1="00000000"/>
  </w:font>
  <w:font w:name="Univers (WN)">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elite">
    <w:panose1 w:val="00000000000000000000"/>
    <w:charset w:val="00"/>
    <w:family w:val="modern"/>
    <w:notTrueType/>
    <w:pitch w:val="default"/>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2C5" w:rsidRDefault="008632C5" w:rsidP="00BA5E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rsidR="008632C5" w:rsidRDefault="008632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2C5" w:rsidRDefault="008632C5" w:rsidP="00BA5E29">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2C5" w:rsidRDefault="008632C5">
    <w:pPr>
      <w:pStyle w:val="Footer"/>
      <w:jc w:val="center"/>
    </w:pPr>
    <w:fldSimple w:instr=" PAGE   \* MERGEFORMAT ">
      <w:r>
        <w:rPr>
          <w:noProof/>
        </w:rPr>
        <w:t>42</w:t>
      </w:r>
    </w:fldSimple>
  </w:p>
  <w:p w:rsidR="008632C5" w:rsidRDefault="008632C5" w:rsidP="00D262FD">
    <w:pPr>
      <w:pStyle w:val="Footer"/>
      <w:tabs>
        <w:tab w:val="clear" w:pos="4819"/>
        <w:tab w:val="clear" w:pos="9071"/>
        <w:tab w:val="left" w:pos="3348"/>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2C5" w:rsidRDefault="008632C5" w:rsidP="00432FF5">
      <w:r>
        <w:separator/>
      </w:r>
    </w:p>
  </w:footnote>
  <w:footnote w:type="continuationSeparator" w:id="0">
    <w:p w:rsidR="008632C5" w:rsidRDefault="008632C5" w:rsidP="00432F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2C5" w:rsidRDefault="008632C5" w:rsidP="00BA5E29">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2C5" w:rsidRPr="00744985" w:rsidRDefault="008632C5" w:rsidP="00BA5E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C8C515A"/>
    <w:lvl w:ilvl="0">
      <w:start w:val="1"/>
      <w:numFmt w:val="bullet"/>
      <w:lvlText w:val=""/>
      <w:lvlJc w:val="left"/>
      <w:pPr>
        <w:tabs>
          <w:tab w:val="num" w:pos="360"/>
        </w:tabs>
        <w:ind w:left="360" w:hanging="360"/>
      </w:pPr>
      <w:rPr>
        <w:rFonts w:ascii="Symbol" w:hAnsi="Symbol" w:hint="default"/>
      </w:rPr>
    </w:lvl>
  </w:abstractNum>
  <w:abstractNum w:abstractNumId="1">
    <w:nsid w:val="03934D1F"/>
    <w:multiLevelType w:val="hybridMultilevel"/>
    <w:tmpl w:val="5BF4198A"/>
    <w:name w:val="FC62"/>
    <w:lvl w:ilvl="0" w:tplc="4D58AC0A">
      <w:start w:val="1"/>
      <w:numFmt w:val="lowerRoman"/>
      <w:lvlText w:val="(%1)"/>
      <w:lvlJc w:val="left"/>
      <w:pPr>
        <w:tabs>
          <w:tab w:val="num" w:pos="6054"/>
        </w:tabs>
        <w:ind w:left="6054" w:hanging="720"/>
      </w:pPr>
      <w:rPr>
        <w:rFonts w:cs="Times New Roman" w:hint="default"/>
      </w:rPr>
    </w:lvl>
    <w:lvl w:ilvl="1" w:tplc="08090019">
      <w:start w:val="1"/>
      <w:numFmt w:val="lowerLetter"/>
      <w:lvlText w:val="(%2)"/>
      <w:lvlJc w:val="left"/>
      <w:pPr>
        <w:tabs>
          <w:tab w:val="num" w:pos="3233"/>
        </w:tabs>
        <w:ind w:left="3233" w:hanging="735"/>
      </w:pPr>
      <w:rPr>
        <w:rFonts w:cs="Times New Roman" w:hint="default"/>
      </w:rPr>
    </w:lvl>
    <w:lvl w:ilvl="2" w:tplc="0809001B" w:tentative="1">
      <w:start w:val="1"/>
      <w:numFmt w:val="lowerRoman"/>
      <w:lvlText w:val="%3."/>
      <w:lvlJc w:val="right"/>
      <w:pPr>
        <w:tabs>
          <w:tab w:val="num" w:pos="3578"/>
        </w:tabs>
        <w:ind w:left="3578" w:hanging="180"/>
      </w:pPr>
      <w:rPr>
        <w:rFonts w:cs="Times New Roman"/>
      </w:rPr>
    </w:lvl>
    <w:lvl w:ilvl="3" w:tplc="0809000F" w:tentative="1">
      <w:start w:val="1"/>
      <w:numFmt w:val="decimal"/>
      <w:lvlText w:val="%4."/>
      <w:lvlJc w:val="left"/>
      <w:pPr>
        <w:tabs>
          <w:tab w:val="num" w:pos="4298"/>
        </w:tabs>
        <w:ind w:left="4298" w:hanging="360"/>
      </w:pPr>
      <w:rPr>
        <w:rFonts w:cs="Times New Roman"/>
      </w:rPr>
    </w:lvl>
    <w:lvl w:ilvl="4" w:tplc="08090019" w:tentative="1">
      <w:start w:val="1"/>
      <w:numFmt w:val="lowerLetter"/>
      <w:lvlText w:val="%5."/>
      <w:lvlJc w:val="left"/>
      <w:pPr>
        <w:tabs>
          <w:tab w:val="num" w:pos="5018"/>
        </w:tabs>
        <w:ind w:left="5018" w:hanging="360"/>
      </w:pPr>
      <w:rPr>
        <w:rFonts w:cs="Times New Roman"/>
      </w:rPr>
    </w:lvl>
    <w:lvl w:ilvl="5" w:tplc="0809001B" w:tentative="1">
      <w:start w:val="1"/>
      <w:numFmt w:val="lowerRoman"/>
      <w:lvlText w:val="%6."/>
      <w:lvlJc w:val="right"/>
      <w:pPr>
        <w:tabs>
          <w:tab w:val="num" w:pos="5738"/>
        </w:tabs>
        <w:ind w:left="5738" w:hanging="180"/>
      </w:pPr>
      <w:rPr>
        <w:rFonts w:cs="Times New Roman"/>
      </w:rPr>
    </w:lvl>
    <w:lvl w:ilvl="6" w:tplc="0809000F" w:tentative="1">
      <w:start w:val="1"/>
      <w:numFmt w:val="decimal"/>
      <w:lvlText w:val="%7."/>
      <w:lvlJc w:val="left"/>
      <w:pPr>
        <w:tabs>
          <w:tab w:val="num" w:pos="6458"/>
        </w:tabs>
        <w:ind w:left="6458" w:hanging="360"/>
      </w:pPr>
      <w:rPr>
        <w:rFonts w:cs="Times New Roman"/>
      </w:rPr>
    </w:lvl>
    <w:lvl w:ilvl="7" w:tplc="08090019" w:tentative="1">
      <w:start w:val="1"/>
      <w:numFmt w:val="lowerLetter"/>
      <w:lvlText w:val="%8."/>
      <w:lvlJc w:val="left"/>
      <w:pPr>
        <w:tabs>
          <w:tab w:val="num" w:pos="7178"/>
        </w:tabs>
        <w:ind w:left="7178" w:hanging="360"/>
      </w:pPr>
      <w:rPr>
        <w:rFonts w:cs="Times New Roman"/>
      </w:rPr>
    </w:lvl>
    <w:lvl w:ilvl="8" w:tplc="0809001B" w:tentative="1">
      <w:start w:val="1"/>
      <w:numFmt w:val="lowerRoman"/>
      <w:lvlText w:val="%9."/>
      <w:lvlJc w:val="right"/>
      <w:pPr>
        <w:tabs>
          <w:tab w:val="num" w:pos="7898"/>
        </w:tabs>
        <w:ind w:left="7898" w:hanging="180"/>
      </w:pPr>
      <w:rPr>
        <w:rFonts w:cs="Times New Roman"/>
      </w:rPr>
    </w:lvl>
  </w:abstractNum>
  <w:abstractNum w:abstractNumId="2">
    <w:nsid w:val="05484713"/>
    <w:multiLevelType w:val="multilevel"/>
    <w:tmpl w:val="BB20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B752DC"/>
    <w:multiLevelType w:val="singleLevel"/>
    <w:tmpl w:val="2B30587C"/>
    <w:lvl w:ilvl="0">
      <w:start w:val="1"/>
      <w:numFmt w:val="lowerLetter"/>
      <w:lvlText w:val="(%1)"/>
      <w:legacy w:legacy="1" w:legacySpace="120" w:legacyIndent="555"/>
      <w:lvlJc w:val="left"/>
      <w:pPr>
        <w:ind w:left="1973" w:hanging="555"/>
      </w:pPr>
      <w:rPr>
        <w:rFonts w:cs="Times New Roman"/>
      </w:rPr>
    </w:lvl>
  </w:abstractNum>
  <w:abstractNum w:abstractNumId="4">
    <w:nsid w:val="093E4B33"/>
    <w:multiLevelType w:val="hybridMultilevel"/>
    <w:tmpl w:val="0E8206B2"/>
    <w:lvl w:ilvl="0" w:tplc="FFFFFFFF">
      <w:start w:val="1"/>
      <w:numFmt w:val="decimal"/>
      <w:lvlRestart w:val="0"/>
      <w:lvlText w:val="(%1)"/>
      <w:lvlJc w:val="left"/>
      <w:pPr>
        <w:tabs>
          <w:tab w:val="num" w:pos="567"/>
        </w:tabs>
        <w:ind w:left="567" w:hanging="567"/>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A771C26"/>
    <w:multiLevelType w:val="multilevel"/>
    <w:tmpl w:val="0CC655CC"/>
    <w:lvl w:ilvl="0">
      <w:start w:val="10"/>
      <w:numFmt w:val="decimal"/>
      <w:lvlText w:val="%1"/>
      <w:lvlJc w:val="left"/>
      <w:pPr>
        <w:ind w:left="492" w:hanging="492"/>
      </w:pPr>
      <w:rPr>
        <w:rFonts w:cs="Times New Roman" w:hint="default"/>
        <w:u w:val="none"/>
      </w:rPr>
    </w:lvl>
    <w:lvl w:ilvl="1">
      <w:start w:val="1"/>
      <w:numFmt w:val="decimalZero"/>
      <w:lvlText w:val="%1.%2"/>
      <w:lvlJc w:val="left"/>
      <w:pPr>
        <w:ind w:left="918" w:hanging="492"/>
      </w:pPr>
      <w:rPr>
        <w:rFonts w:cs="Times New Roman" w:hint="default"/>
        <w:u w:val="none"/>
      </w:rPr>
    </w:lvl>
    <w:lvl w:ilvl="2">
      <w:start w:val="1"/>
      <w:numFmt w:val="decimal"/>
      <w:lvlText w:val="%1.%2.%3"/>
      <w:lvlJc w:val="left"/>
      <w:pPr>
        <w:ind w:left="1572" w:hanging="720"/>
      </w:pPr>
      <w:rPr>
        <w:rFonts w:cs="Times New Roman" w:hint="default"/>
        <w:u w:val="none"/>
      </w:rPr>
    </w:lvl>
    <w:lvl w:ilvl="3">
      <w:start w:val="1"/>
      <w:numFmt w:val="decimal"/>
      <w:lvlText w:val="%1.%2.%3.%4"/>
      <w:lvlJc w:val="left"/>
      <w:pPr>
        <w:ind w:left="1998" w:hanging="720"/>
      </w:pPr>
      <w:rPr>
        <w:rFonts w:cs="Times New Roman" w:hint="default"/>
        <w:u w:val="none"/>
      </w:rPr>
    </w:lvl>
    <w:lvl w:ilvl="4">
      <w:start w:val="1"/>
      <w:numFmt w:val="decimal"/>
      <w:lvlText w:val="%1.%2.%3.%4.%5"/>
      <w:lvlJc w:val="left"/>
      <w:pPr>
        <w:ind w:left="2784" w:hanging="1080"/>
      </w:pPr>
      <w:rPr>
        <w:rFonts w:cs="Times New Roman" w:hint="default"/>
        <w:u w:val="none"/>
      </w:rPr>
    </w:lvl>
    <w:lvl w:ilvl="5">
      <w:start w:val="1"/>
      <w:numFmt w:val="decimal"/>
      <w:lvlText w:val="%1.%2.%3.%4.%5.%6"/>
      <w:lvlJc w:val="left"/>
      <w:pPr>
        <w:ind w:left="3210" w:hanging="1080"/>
      </w:pPr>
      <w:rPr>
        <w:rFonts w:cs="Times New Roman" w:hint="default"/>
        <w:u w:val="none"/>
      </w:rPr>
    </w:lvl>
    <w:lvl w:ilvl="6">
      <w:start w:val="1"/>
      <w:numFmt w:val="decimal"/>
      <w:lvlText w:val="%1.%2.%3.%4.%5.%6.%7"/>
      <w:lvlJc w:val="left"/>
      <w:pPr>
        <w:ind w:left="3996" w:hanging="1440"/>
      </w:pPr>
      <w:rPr>
        <w:rFonts w:cs="Times New Roman" w:hint="default"/>
        <w:u w:val="none"/>
      </w:rPr>
    </w:lvl>
    <w:lvl w:ilvl="7">
      <w:start w:val="1"/>
      <w:numFmt w:val="decimal"/>
      <w:lvlText w:val="%1.%2.%3.%4.%5.%6.%7.%8"/>
      <w:lvlJc w:val="left"/>
      <w:pPr>
        <w:ind w:left="4422" w:hanging="1440"/>
      </w:pPr>
      <w:rPr>
        <w:rFonts w:cs="Times New Roman" w:hint="default"/>
        <w:u w:val="none"/>
      </w:rPr>
    </w:lvl>
    <w:lvl w:ilvl="8">
      <w:start w:val="1"/>
      <w:numFmt w:val="decimal"/>
      <w:lvlText w:val="%1.%2.%3.%4.%5.%6.%7.%8.%9"/>
      <w:lvlJc w:val="left"/>
      <w:pPr>
        <w:ind w:left="5208" w:hanging="1800"/>
      </w:pPr>
      <w:rPr>
        <w:rFonts w:cs="Times New Roman" w:hint="default"/>
        <w:u w:val="none"/>
      </w:rPr>
    </w:lvl>
  </w:abstractNum>
  <w:abstractNum w:abstractNumId="6">
    <w:nsid w:val="0AA87404"/>
    <w:multiLevelType w:val="multilevel"/>
    <w:tmpl w:val="B21437BC"/>
    <w:lvl w:ilvl="0">
      <w:start w:val="1"/>
      <w:numFmt w:val="upperLetter"/>
      <w:suff w:val="space"/>
      <w:lvlText w:val="Schedule %1"/>
      <w:lvlJc w:val="right"/>
      <w:pPr>
        <w:ind w:left="8081"/>
      </w:pPr>
      <w:rPr>
        <w:rFonts w:ascii="Arial" w:hAnsi="Arial" w:cs="Arial" w:hint="default"/>
        <w:b/>
        <w:bCs w:val="0"/>
        <w:i w:val="0"/>
        <w:iCs w:val="0"/>
        <w:caps w:val="0"/>
        <w:smallCaps w:val="0"/>
        <w:strike w:val="0"/>
        <w:dstrike w:val="0"/>
        <w:vanish w:val="0"/>
        <w:color w:val="000000"/>
        <w:spacing w:val="0"/>
        <w:kern w:val="0"/>
        <w:position w:val="0"/>
        <w:sz w:val="20"/>
        <w:u w:val="none"/>
        <w:effect w:val="none"/>
        <w:vertAlign w:val="baseline"/>
      </w:rPr>
    </w:lvl>
    <w:lvl w:ilvl="1">
      <w:start w:val="1"/>
      <w:numFmt w:val="decimal"/>
      <w:suff w:val="space"/>
      <w:lvlText w:val="%1.%2"/>
      <w:lvlJc w:val="center"/>
      <w:pPr>
        <w:ind w:left="-586" w:firstLine="992"/>
      </w:pPr>
      <w:rPr>
        <w:rFonts w:ascii="Arial" w:hAnsi="Arial" w:cs="Times New Roman" w:hint="default"/>
        <w:b/>
        <w:i w:val="0"/>
        <w:spacing w:val="26"/>
        <w:sz w:val="20"/>
      </w:rPr>
    </w:lvl>
    <w:lvl w:ilvl="2">
      <w:start w:val="1"/>
      <w:numFmt w:val="upperLetter"/>
      <w:lvlText w:val="%3."/>
      <w:lvlJc w:val="left"/>
      <w:pPr>
        <w:tabs>
          <w:tab w:val="num" w:pos="406"/>
        </w:tabs>
        <w:ind w:left="406" w:hanging="425"/>
      </w:pPr>
      <w:rPr>
        <w:rFonts w:ascii="Arial" w:hAnsi="Arial" w:cs="Times New Roman" w:hint="default"/>
        <w:b/>
        <w:i w:val="0"/>
        <w:sz w:val="20"/>
      </w:rPr>
    </w:lvl>
    <w:lvl w:ilvl="3">
      <w:start w:val="1"/>
      <w:numFmt w:val="lowerRoman"/>
      <w:lvlText w:val="(%4)"/>
      <w:lvlJc w:val="left"/>
      <w:pPr>
        <w:tabs>
          <w:tab w:val="num" w:pos="1126"/>
        </w:tabs>
        <w:ind w:left="973" w:hanging="567"/>
      </w:pPr>
      <w:rPr>
        <w:rFonts w:cs="Times New Roman" w:hint="default"/>
      </w:rPr>
    </w:lvl>
    <w:lvl w:ilvl="4">
      <w:start w:val="1"/>
      <w:numFmt w:val="lowerRoman"/>
      <w:lvlRestart w:val="0"/>
      <w:lvlText w:val="(%5)"/>
      <w:lvlJc w:val="left"/>
      <w:pPr>
        <w:tabs>
          <w:tab w:val="num" w:pos="1126"/>
        </w:tabs>
        <w:ind w:left="973" w:hanging="567"/>
      </w:pPr>
      <w:rPr>
        <w:rFonts w:cs="Times New Roman" w:hint="default"/>
      </w:rPr>
    </w:lvl>
    <w:lvl w:ilvl="5">
      <w:start w:val="1"/>
      <w:numFmt w:val="decimal"/>
      <w:lvlText w:val="%1.%2.%3.%4.%5.%6."/>
      <w:lvlJc w:val="left"/>
      <w:pPr>
        <w:tabs>
          <w:tab w:val="num" w:pos="1846"/>
        </w:tabs>
        <w:ind w:left="1702" w:hanging="936"/>
      </w:pPr>
      <w:rPr>
        <w:rFonts w:cs="Times New Roman" w:hint="default"/>
      </w:rPr>
    </w:lvl>
    <w:lvl w:ilvl="6">
      <w:start w:val="1"/>
      <w:numFmt w:val="decimal"/>
      <w:lvlText w:val="%1.%2.%3.%4.%5.%6.%7."/>
      <w:lvlJc w:val="left"/>
      <w:pPr>
        <w:tabs>
          <w:tab w:val="num" w:pos="2566"/>
        </w:tabs>
        <w:ind w:left="2206" w:hanging="1080"/>
      </w:pPr>
      <w:rPr>
        <w:rFonts w:cs="Times New Roman" w:hint="default"/>
      </w:rPr>
    </w:lvl>
    <w:lvl w:ilvl="7">
      <w:start w:val="1"/>
      <w:numFmt w:val="decimal"/>
      <w:lvlText w:val="%1.%2.%3.%4.%5.%6.%7.%8."/>
      <w:lvlJc w:val="left"/>
      <w:pPr>
        <w:tabs>
          <w:tab w:val="num" w:pos="2926"/>
        </w:tabs>
        <w:ind w:left="2710" w:hanging="1224"/>
      </w:pPr>
      <w:rPr>
        <w:rFonts w:cs="Times New Roman" w:hint="default"/>
      </w:rPr>
    </w:lvl>
    <w:lvl w:ilvl="8">
      <w:start w:val="1"/>
      <w:numFmt w:val="decimal"/>
      <w:lvlText w:val="%1.%2.%3.%4.%5.%6.%7.%8.%9."/>
      <w:lvlJc w:val="left"/>
      <w:pPr>
        <w:tabs>
          <w:tab w:val="num" w:pos="3646"/>
        </w:tabs>
        <w:ind w:left="3286" w:hanging="1440"/>
      </w:pPr>
      <w:rPr>
        <w:rFonts w:cs="Times New Roman" w:hint="default"/>
      </w:rPr>
    </w:lvl>
  </w:abstractNum>
  <w:abstractNum w:abstractNumId="7">
    <w:nsid w:val="0B212C9A"/>
    <w:multiLevelType w:val="multilevel"/>
    <w:tmpl w:val="9CE8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4E4F3D"/>
    <w:multiLevelType w:val="hybridMultilevel"/>
    <w:tmpl w:val="508C7A0E"/>
    <w:lvl w:ilvl="0" w:tplc="192611AE">
      <w:start w:val="1"/>
      <w:numFmt w:val="lowerRoman"/>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1065751"/>
    <w:multiLevelType w:val="hybridMultilevel"/>
    <w:tmpl w:val="BD40E220"/>
    <w:lvl w:ilvl="0" w:tplc="44DADF40">
      <w:start w:val="2"/>
      <w:numFmt w:val="upperLetter"/>
      <w:lvlText w:val="%1."/>
      <w:lvlJc w:val="left"/>
      <w:pPr>
        <w:tabs>
          <w:tab w:val="num" w:pos="1354"/>
        </w:tabs>
        <w:ind w:left="1354" w:hanging="360"/>
      </w:pPr>
      <w:rPr>
        <w:rFonts w:cs="Times New Roman" w:hint="default"/>
        <w:i w:val="0"/>
      </w:rPr>
    </w:lvl>
    <w:lvl w:ilvl="1" w:tplc="710E92E0">
      <w:start w:val="8"/>
      <w:numFmt w:val="lowerRoman"/>
      <w:lvlText w:val="(%2)"/>
      <w:lvlJc w:val="left"/>
      <w:pPr>
        <w:tabs>
          <w:tab w:val="num" w:pos="2434"/>
        </w:tabs>
        <w:ind w:left="2434" w:hanging="720"/>
      </w:pPr>
      <w:rPr>
        <w:rFonts w:cs="Times New Roman" w:hint="default"/>
      </w:rPr>
    </w:lvl>
    <w:lvl w:ilvl="2" w:tplc="0807001B">
      <w:start w:val="1"/>
      <w:numFmt w:val="lowerRoman"/>
      <w:lvlText w:val="%3."/>
      <w:lvlJc w:val="right"/>
      <w:pPr>
        <w:tabs>
          <w:tab w:val="num" w:pos="2794"/>
        </w:tabs>
        <w:ind w:left="2794" w:hanging="180"/>
      </w:pPr>
      <w:rPr>
        <w:rFonts w:cs="Times New Roman"/>
      </w:rPr>
    </w:lvl>
    <w:lvl w:ilvl="3" w:tplc="0807000F" w:tentative="1">
      <w:start w:val="1"/>
      <w:numFmt w:val="decimal"/>
      <w:lvlText w:val="%4."/>
      <w:lvlJc w:val="left"/>
      <w:pPr>
        <w:tabs>
          <w:tab w:val="num" w:pos="3514"/>
        </w:tabs>
        <w:ind w:left="3514" w:hanging="360"/>
      </w:pPr>
      <w:rPr>
        <w:rFonts w:cs="Times New Roman"/>
      </w:rPr>
    </w:lvl>
    <w:lvl w:ilvl="4" w:tplc="08070019" w:tentative="1">
      <w:start w:val="1"/>
      <w:numFmt w:val="lowerLetter"/>
      <w:lvlText w:val="%5."/>
      <w:lvlJc w:val="left"/>
      <w:pPr>
        <w:tabs>
          <w:tab w:val="num" w:pos="4234"/>
        </w:tabs>
        <w:ind w:left="4234" w:hanging="360"/>
      </w:pPr>
      <w:rPr>
        <w:rFonts w:cs="Times New Roman"/>
      </w:rPr>
    </w:lvl>
    <w:lvl w:ilvl="5" w:tplc="0807001B" w:tentative="1">
      <w:start w:val="1"/>
      <w:numFmt w:val="lowerRoman"/>
      <w:lvlText w:val="%6."/>
      <w:lvlJc w:val="right"/>
      <w:pPr>
        <w:tabs>
          <w:tab w:val="num" w:pos="4954"/>
        </w:tabs>
        <w:ind w:left="4954" w:hanging="180"/>
      </w:pPr>
      <w:rPr>
        <w:rFonts w:cs="Times New Roman"/>
      </w:rPr>
    </w:lvl>
    <w:lvl w:ilvl="6" w:tplc="0807000F" w:tentative="1">
      <w:start w:val="1"/>
      <w:numFmt w:val="decimal"/>
      <w:lvlText w:val="%7."/>
      <w:lvlJc w:val="left"/>
      <w:pPr>
        <w:tabs>
          <w:tab w:val="num" w:pos="5674"/>
        </w:tabs>
        <w:ind w:left="5674" w:hanging="360"/>
      </w:pPr>
      <w:rPr>
        <w:rFonts w:cs="Times New Roman"/>
      </w:rPr>
    </w:lvl>
    <w:lvl w:ilvl="7" w:tplc="08070019" w:tentative="1">
      <w:start w:val="1"/>
      <w:numFmt w:val="lowerLetter"/>
      <w:lvlText w:val="%8."/>
      <w:lvlJc w:val="left"/>
      <w:pPr>
        <w:tabs>
          <w:tab w:val="num" w:pos="6394"/>
        </w:tabs>
        <w:ind w:left="6394" w:hanging="360"/>
      </w:pPr>
      <w:rPr>
        <w:rFonts w:cs="Times New Roman"/>
      </w:rPr>
    </w:lvl>
    <w:lvl w:ilvl="8" w:tplc="0807001B" w:tentative="1">
      <w:start w:val="1"/>
      <w:numFmt w:val="lowerRoman"/>
      <w:lvlText w:val="%9."/>
      <w:lvlJc w:val="right"/>
      <w:pPr>
        <w:tabs>
          <w:tab w:val="num" w:pos="7114"/>
        </w:tabs>
        <w:ind w:left="7114" w:hanging="180"/>
      </w:pPr>
      <w:rPr>
        <w:rFonts w:cs="Times New Roman"/>
      </w:rPr>
    </w:lvl>
  </w:abstractNum>
  <w:abstractNum w:abstractNumId="10">
    <w:nsid w:val="11651013"/>
    <w:multiLevelType w:val="hybridMultilevel"/>
    <w:tmpl w:val="B8AE5EF2"/>
    <w:lvl w:ilvl="0" w:tplc="04190017">
      <w:start w:val="1"/>
      <w:numFmt w:val="lowerLetter"/>
      <w:lvlText w:val="%1)"/>
      <w:lvlJc w:val="left"/>
      <w:pPr>
        <w:ind w:left="1800" w:hanging="360"/>
      </w:pPr>
      <w:rPr>
        <w:rFonts w:cs="Times New Roman"/>
      </w:rPr>
    </w:lvl>
    <w:lvl w:ilvl="1" w:tplc="04190019">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1">
    <w:nsid w:val="11A05C16"/>
    <w:multiLevelType w:val="hybridMultilevel"/>
    <w:tmpl w:val="5CFCACA0"/>
    <w:lvl w:ilvl="0" w:tplc="EA92795C">
      <w:start w:val="1"/>
      <w:numFmt w:val="decimal"/>
      <w:pStyle w:val="Title"/>
      <w:lvlText w:val="(%1)"/>
      <w:lvlJc w:val="left"/>
      <w:pPr>
        <w:tabs>
          <w:tab w:val="num" w:pos="1421"/>
        </w:tabs>
        <w:ind w:left="1421" w:hanging="570"/>
      </w:pPr>
      <w:rPr>
        <w:rFonts w:cs="Times New Roman" w:hint="default"/>
        <w:b w:val="0"/>
        <w:i w:val="0"/>
      </w:rPr>
    </w:lvl>
    <w:lvl w:ilvl="1" w:tplc="7F3CBFD2" w:tentative="1">
      <w:start w:val="1"/>
      <w:numFmt w:val="lowerLetter"/>
      <w:lvlText w:val="%2."/>
      <w:lvlJc w:val="left"/>
      <w:pPr>
        <w:tabs>
          <w:tab w:val="num" w:pos="1931"/>
        </w:tabs>
        <w:ind w:left="1931" w:hanging="360"/>
      </w:pPr>
      <w:rPr>
        <w:rFonts w:cs="Times New Roman"/>
      </w:rPr>
    </w:lvl>
    <w:lvl w:ilvl="2" w:tplc="04090005">
      <w:start w:val="1"/>
      <w:numFmt w:val="lowerRoman"/>
      <w:lvlText w:val="%3."/>
      <w:lvlJc w:val="right"/>
      <w:pPr>
        <w:tabs>
          <w:tab w:val="num" w:pos="2651"/>
        </w:tabs>
        <w:ind w:left="2651" w:hanging="180"/>
      </w:pPr>
      <w:rPr>
        <w:rFonts w:cs="Times New Roman"/>
      </w:rPr>
    </w:lvl>
    <w:lvl w:ilvl="3" w:tplc="04090001" w:tentative="1">
      <w:start w:val="1"/>
      <w:numFmt w:val="decimal"/>
      <w:lvlText w:val="%4."/>
      <w:lvlJc w:val="left"/>
      <w:pPr>
        <w:tabs>
          <w:tab w:val="num" w:pos="3371"/>
        </w:tabs>
        <w:ind w:left="3371" w:hanging="360"/>
      </w:pPr>
      <w:rPr>
        <w:rFonts w:cs="Times New Roman"/>
      </w:rPr>
    </w:lvl>
    <w:lvl w:ilvl="4" w:tplc="04090003">
      <w:start w:val="1"/>
      <w:numFmt w:val="lowerLetter"/>
      <w:lvlText w:val="%5."/>
      <w:lvlJc w:val="left"/>
      <w:pPr>
        <w:tabs>
          <w:tab w:val="num" w:pos="4091"/>
        </w:tabs>
        <w:ind w:left="4091" w:hanging="360"/>
      </w:pPr>
      <w:rPr>
        <w:rFonts w:cs="Times New Roman"/>
      </w:rPr>
    </w:lvl>
    <w:lvl w:ilvl="5" w:tplc="04090005" w:tentative="1">
      <w:start w:val="1"/>
      <w:numFmt w:val="lowerRoman"/>
      <w:lvlText w:val="%6."/>
      <w:lvlJc w:val="right"/>
      <w:pPr>
        <w:tabs>
          <w:tab w:val="num" w:pos="4811"/>
        </w:tabs>
        <w:ind w:left="4811" w:hanging="180"/>
      </w:pPr>
      <w:rPr>
        <w:rFonts w:cs="Times New Roman"/>
      </w:rPr>
    </w:lvl>
    <w:lvl w:ilvl="6" w:tplc="04090001" w:tentative="1">
      <w:start w:val="1"/>
      <w:numFmt w:val="decimal"/>
      <w:lvlText w:val="%7."/>
      <w:lvlJc w:val="left"/>
      <w:pPr>
        <w:tabs>
          <w:tab w:val="num" w:pos="5531"/>
        </w:tabs>
        <w:ind w:left="5531" w:hanging="360"/>
      </w:pPr>
      <w:rPr>
        <w:rFonts w:cs="Times New Roman"/>
      </w:rPr>
    </w:lvl>
    <w:lvl w:ilvl="7" w:tplc="04090003" w:tentative="1">
      <w:start w:val="1"/>
      <w:numFmt w:val="lowerLetter"/>
      <w:lvlText w:val="%8."/>
      <w:lvlJc w:val="left"/>
      <w:pPr>
        <w:tabs>
          <w:tab w:val="num" w:pos="6251"/>
        </w:tabs>
        <w:ind w:left="6251" w:hanging="360"/>
      </w:pPr>
      <w:rPr>
        <w:rFonts w:cs="Times New Roman"/>
      </w:rPr>
    </w:lvl>
    <w:lvl w:ilvl="8" w:tplc="04090005" w:tentative="1">
      <w:start w:val="1"/>
      <w:numFmt w:val="lowerRoman"/>
      <w:lvlText w:val="%9."/>
      <w:lvlJc w:val="right"/>
      <w:pPr>
        <w:tabs>
          <w:tab w:val="num" w:pos="6971"/>
        </w:tabs>
        <w:ind w:left="6971" w:hanging="180"/>
      </w:pPr>
      <w:rPr>
        <w:rFonts w:cs="Times New Roman"/>
      </w:rPr>
    </w:lvl>
  </w:abstractNum>
  <w:abstractNum w:abstractNumId="12">
    <w:nsid w:val="18AE0ED9"/>
    <w:multiLevelType w:val="hybridMultilevel"/>
    <w:tmpl w:val="87288EAC"/>
    <w:name w:val="h1"/>
    <w:lvl w:ilvl="0" w:tplc="29EA4D8A">
      <w:start w:val="1"/>
      <w:numFmt w:val="lowerLetter"/>
      <w:pStyle w:val="AODocTxt"/>
      <w:lvlText w:val="(%1)"/>
      <w:lvlJc w:val="left"/>
      <w:pPr>
        <w:tabs>
          <w:tab w:val="num" w:pos="2268"/>
        </w:tabs>
        <w:ind w:left="2268" w:hanging="567"/>
      </w:pPr>
      <w:rPr>
        <w:rFonts w:cs="Times New Roman" w:hint="default"/>
      </w:rPr>
    </w:lvl>
    <w:lvl w:ilvl="1" w:tplc="04090019" w:tentative="1">
      <w:start w:val="1"/>
      <w:numFmt w:val="lowerLetter"/>
      <w:pStyle w:val="AODocTxtL1"/>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pStyle w:val="AODocTxtL4"/>
      <w:lvlText w:val="%5."/>
      <w:lvlJc w:val="left"/>
      <w:pPr>
        <w:tabs>
          <w:tab w:val="num" w:pos="3600"/>
        </w:tabs>
        <w:ind w:left="3600" w:hanging="360"/>
      </w:pPr>
      <w:rPr>
        <w:rFonts w:cs="Times New Roman"/>
      </w:rPr>
    </w:lvl>
    <w:lvl w:ilvl="5" w:tplc="0409001B" w:tentative="1">
      <w:start w:val="1"/>
      <w:numFmt w:val="lowerRoman"/>
      <w:pStyle w:val="AODocTxtL5"/>
      <w:lvlText w:val="%6."/>
      <w:lvlJc w:val="right"/>
      <w:pPr>
        <w:tabs>
          <w:tab w:val="num" w:pos="4320"/>
        </w:tabs>
        <w:ind w:left="4320" w:hanging="180"/>
      </w:pPr>
      <w:rPr>
        <w:rFonts w:cs="Times New Roman"/>
      </w:rPr>
    </w:lvl>
    <w:lvl w:ilvl="6" w:tplc="0409000F" w:tentative="1">
      <w:start w:val="1"/>
      <w:numFmt w:val="decimal"/>
      <w:pStyle w:val="AODocTxtL6"/>
      <w:lvlText w:val="%7."/>
      <w:lvlJc w:val="left"/>
      <w:pPr>
        <w:tabs>
          <w:tab w:val="num" w:pos="5040"/>
        </w:tabs>
        <w:ind w:left="5040" w:hanging="360"/>
      </w:pPr>
      <w:rPr>
        <w:rFonts w:cs="Times New Roman"/>
      </w:rPr>
    </w:lvl>
    <w:lvl w:ilvl="7" w:tplc="04090019" w:tentative="1">
      <w:start w:val="1"/>
      <w:numFmt w:val="lowerLetter"/>
      <w:pStyle w:val="AODocTxtL7"/>
      <w:lvlText w:val="%8."/>
      <w:lvlJc w:val="left"/>
      <w:pPr>
        <w:tabs>
          <w:tab w:val="num" w:pos="5760"/>
        </w:tabs>
        <w:ind w:left="5760" w:hanging="360"/>
      </w:pPr>
      <w:rPr>
        <w:rFonts w:cs="Times New Roman"/>
      </w:rPr>
    </w:lvl>
    <w:lvl w:ilvl="8" w:tplc="0409001B" w:tentative="1">
      <w:start w:val="1"/>
      <w:numFmt w:val="lowerRoman"/>
      <w:pStyle w:val="AODocTxtL8"/>
      <w:lvlText w:val="%9."/>
      <w:lvlJc w:val="right"/>
      <w:pPr>
        <w:tabs>
          <w:tab w:val="num" w:pos="6480"/>
        </w:tabs>
        <w:ind w:left="6480" w:hanging="180"/>
      </w:pPr>
      <w:rPr>
        <w:rFonts w:cs="Times New Roman"/>
      </w:rPr>
    </w:lvl>
  </w:abstractNum>
  <w:abstractNum w:abstractNumId="13">
    <w:nsid w:val="192022B7"/>
    <w:multiLevelType w:val="hybridMultilevel"/>
    <w:tmpl w:val="F5265374"/>
    <w:lvl w:ilvl="0" w:tplc="192611AE">
      <w:start w:val="1"/>
      <w:numFmt w:val="lowerRoman"/>
      <w:lvlText w:val="(%1)"/>
      <w:lvlJc w:val="left"/>
      <w:pPr>
        <w:ind w:left="1712" w:hanging="360"/>
      </w:pPr>
      <w:rPr>
        <w:rFonts w:cs="Times New Roman" w:hint="default"/>
      </w:rPr>
    </w:lvl>
    <w:lvl w:ilvl="1" w:tplc="04190019" w:tentative="1">
      <w:start w:val="1"/>
      <w:numFmt w:val="lowerLetter"/>
      <w:lvlText w:val="%2."/>
      <w:lvlJc w:val="left"/>
      <w:pPr>
        <w:ind w:left="2432" w:hanging="360"/>
      </w:pPr>
      <w:rPr>
        <w:rFonts w:cs="Times New Roman"/>
      </w:rPr>
    </w:lvl>
    <w:lvl w:ilvl="2" w:tplc="0419001B" w:tentative="1">
      <w:start w:val="1"/>
      <w:numFmt w:val="lowerRoman"/>
      <w:lvlText w:val="%3."/>
      <w:lvlJc w:val="right"/>
      <w:pPr>
        <w:ind w:left="3152" w:hanging="180"/>
      </w:pPr>
      <w:rPr>
        <w:rFonts w:cs="Times New Roman"/>
      </w:rPr>
    </w:lvl>
    <w:lvl w:ilvl="3" w:tplc="0419000F" w:tentative="1">
      <w:start w:val="1"/>
      <w:numFmt w:val="decimal"/>
      <w:lvlText w:val="%4."/>
      <w:lvlJc w:val="left"/>
      <w:pPr>
        <w:ind w:left="3872" w:hanging="360"/>
      </w:pPr>
      <w:rPr>
        <w:rFonts w:cs="Times New Roman"/>
      </w:rPr>
    </w:lvl>
    <w:lvl w:ilvl="4" w:tplc="04190019" w:tentative="1">
      <w:start w:val="1"/>
      <w:numFmt w:val="lowerLetter"/>
      <w:lvlText w:val="%5."/>
      <w:lvlJc w:val="left"/>
      <w:pPr>
        <w:ind w:left="4592" w:hanging="360"/>
      </w:pPr>
      <w:rPr>
        <w:rFonts w:cs="Times New Roman"/>
      </w:rPr>
    </w:lvl>
    <w:lvl w:ilvl="5" w:tplc="0419001B" w:tentative="1">
      <w:start w:val="1"/>
      <w:numFmt w:val="lowerRoman"/>
      <w:lvlText w:val="%6."/>
      <w:lvlJc w:val="right"/>
      <w:pPr>
        <w:ind w:left="5312" w:hanging="180"/>
      </w:pPr>
      <w:rPr>
        <w:rFonts w:cs="Times New Roman"/>
      </w:rPr>
    </w:lvl>
    <w:lvl w:ilvl="6" w:tplc="0419000F" w:tentative="1">
      <w:start w:val="1"/>
      <w:numFmt w:val="decimal"/>
      <w:lvlText w:val="%7."/>
      <w:lvlJc w:val="left"/>
      <w:pPr>
        <w:ind w:left="6032" w:hanging="360"/>
      </w:pPr>
      <w:rPr>
        <w:rFonts w:cs="Times New Roman"/>
      </w:rPr>
    </w:lvl>
    <w:lvl w:ilvl="7" w:tplc="04190019" w:tentative="1">
      <w:start w:val="1"/>
      <w:numFmt w:val="lowerLetter"/>
      <w:lvlText w:val="%8."/>
      <w:lvlJc w:val="left"/>
      <w:pPr>
        <w:ind w:left="6752" w:hanging="360"/>
      </w:pPr>
      <w:rPr>
        <w:rFonts w:cs="Times New Roman"/>
      </w:rPr>
    </w:lvl>
    <w:lvl w:ilvl="8" w:tplc="0419001B" w:tentative="1">
      <w:start w:val="1"/>
      <w:numFmt w:val="lowerRoman"/>
      <w:lvlText w:val="%9."/>
      <w:lvlJc w:val="right"/>
      <w:pPr>
        <w:ind w:left="7472" w:hanging="180"/>
      </w:pPr>
      <w:rPr>
        <w:rFonts w:cs="Times New Roman"/>
      </w:rPr>
    </w:lvl>
  </w:abstractNum>
  <w:abstractNum w:abstractNumId="14">
    <w:nsid w:val="1B913FDC"/>
    <w:multiLevelType w:val="multilevel"/>
    <w:tmpl w:val="3CDE78EA"/>
    <w:lvl w:ilvl="0">
      <w:start w:val="6"/>
      <w:numFmt w:val="decimal"/>
      <w:lvlText w:val="%1"/>
      <w:lvlJc w:val="left"/>
      <w:pPr>
        <w:ind w:left="384" w:hanging="384"/>
      </w:pPr>
      <w:rPr>
        <w:rFonts w:cs="Times New Roman" w:hint="default"/>
        <w:u w:val="none"/>
      </w:rPr>
    </w:lvl>
    <w:lvl w:ilvl="1">
      <w:start w:val="1"/>
      <w:numFmt w:val="decimalZero"/>
      <w:lvlText w:val="%1.%2"/>
      <w:lvlJc w:val="left"/>
      <w:pPr>
        <w:ind w:left="768" w:hanging="384"/>
      </w:pPr>
      <w:rPr>
        <w:rFonts w:cs="Times New Roman" w:hint="default"/>
        <w:u w:val="none"/>
      </w:rPr>
    </w:lvl>
    <w:lvl w:ilvl="2">
      <w:start w:val="1"/>
      <w:numFmt w:val="decimal"/>
      <w:lvlText w:val="%1.%2.%3"/>
      <w:lvlJc w:val="left"/>
      <w:pPr>
        <w:ind w:left="1488" w:hanging="720"/>
      </w:pPr>
      <w:rPr>
        <w:rFonts w:cs="Times New Roman" w:hint="default"/>
        <w:u w:val="none"/>
      </w:rPr>
    </w:lvl>
    <w:lvl w:ilvl="3">
      <w:start w:val="1"/>
      <w:numFmt w:val="decimal"/>
      <w:lvlText w:val="%1.%2.%3.%4"/>
      <w:lvlJc w:val="left"/>
      <w:pPr>
        <w:ind w:left="1872" w:hanging="720"/>
      </w:pPr>
      <w:rPr>
        <w:rFonts w:cs="Times New Roman" w:hint="default"/>
        <w:u w:val="none"/>
      </w:rPr>
    </w:lvl>
    <w:lvl w:ilvl="4">
      <w:start w:val="1"/>
      <w:numFmt w:val="decimal"/>
      <w:lvlText w:val="%1.%2.%3.%4.%5"/>
      <w:lvlJc w:val="left"/>
      <w:pPr>
        <w:ind w:left="2616" w:hanging="1080"/>
      </w:pPr>
      <w:rPr>
        <w:rFonts w:cs="Times New Roman" w:hint="default"/>
        <w:u w:val="none"/>
      </w:rPr>
    </w:lvl>
    <w:lvl w:ilvl="5">
      <w:start w:val="1"/>
      <w:numFmt w:val="decimal"/>
      <w:lvlText w:val="%1.%2.%3.%4.%5.%6"/>
      <w:lvlJc w:val="left"/>
      <w:pPr>
        <w:ind w:left="3000" w:hanging="1080"/>
      </w:pPr>
      <w:rPr>
        <w:rFonts w:cs="Times New Roman" w:hint="default"/>
        <w:u w:val="none"/>
      </w:rPr>
    </w:lvl>
    <w:lvl w:ilvl="6">
      <w:start w:val="1"/>
      <w:numFmt w:val="decimal"/>
      <w:lvlText w:val="%1.%2.%3.%4.%5.%6.%7"/>
      <w:lvlJc w:val="left"/>
      <w:pPr>
        <w:ind w:left="3744" w:hanging="1440"/>
      </w:pPr>
      <w:rPr>
        <w:rFonts w:cs="Times New Roman" w:hint="default"/>
        <w:u w:val="none"/>
      </w:rPr>
    </w:lvl>
    <w:lvl w:ilvl="7">
      <w:start w:val="1"/>
      <w:numFmt w:val="decimal"/>
      <w:lvlText w:val="%1.%2.%3.%4.%5.%6.%7.%8"/>
      <w:lvlJc w:val="left"/>
      <w:pPr>
        <w:ind w:left="4128" w:hanging="1440"/>
      </w:pPr>
      <w:rPr>
        <w:rFonts w:cs="Times New Roman" w:hint="default"/>
        <w:u w:val="none"/>
      </w:rPr>
    </w:lvl>
    <w:lvl w:ilvl="8">
      <w:start w:val="1"/>
      <w:numFmt w:val="decimal"/>
      <w:lvlText w:val="%1.%2.%3.%4.%5.%6.%7.%8.%9"/>
      <w:lvlJc w:val="left"/>
      <w:pPr>
        <w:ind w:left="4872" w:hanging="1800"/>
      </w:pPr>
      <w:rPr>
        <w:rFonts w:cs="Times New Roman" w:hint="default"/>
        <w:u w:val="none"/>
      </w:rPr>
    </w:lvl>
  </w:abstractNum>
  <w:abstractNum w:abstractNumId="15">
    <w:nsid w:val="1BA83127"/>
    <w:multiLevelType w:val="hybridMultilevel"/>
    <w:tmpl w:val="BDFCE446"/>
    <w:lvl w:ilvl="0" w:tplc="192611AE">
      <w:start w:val="1"/>
      <w:numFmt w:val="lowerRoman"/>
      <w:lvlText w:val="(%1)"/>
      <w:lvlJc w:val="left"/>
      <w:pPr>
        <w:ind w:left="2136" w:hanging="360"/>
      </w:pPr>
      <w:rPr>
        <w:rFonts w:cs="Times New Roman" w:hint="default"/>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16">
    <w:nsid w:val="1D157786"/>
    <w:multiLevelType w:val="hybridMultilevel"/>
    <w:tmpl w:val="73AE6CCC"/>
    <w:lvl w:ilvl="0" w:tplc="74D6A2F0">
      <w:start w:val="2"/>
      <w:numFmt w:val="decimal"/>
      <w:pStyle w:val="letteredsecondindent"/>
      <w:lvlText w:val="%1."/>
      <w:lvlJc w:val="left"/>
      <w:pPr>
        <w:tabs>
          <w:tab w:val="num" w:pos="900"/>
        </w:tabs>
        <w:ind w:left="900" w:hanging="54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1D644D4F"/>
    <w:multiLevelType w:val="hybridMultilevel"/>
    <w:tmpl w:val="8D7C59E6"/>
    <w:lvl w:ilvl="0" w:tplc="2BB054E4">
      <w:start w:val="1"/>
      <w:numFmt w:val="decimal"/>
      <w:pStyle w:val="Heading7"/>
      <w:lvlText w:val="%1)"/>
      <w:lvlJc w:val="left"/>
      <w:pPr>
        <w:tabs>
          <w:tab w:val="num" w:pos="2486"/>
        </w:tabs>
        <w:ind w:left="2486" w:hanging="360"/>
      </w:pPr>
      <w:rPr>
        <w:rFonts w:cs="Times New Roman" w:hint="default"/>
      </w:rPr>
    </w:lvl>
    <w:lvl w:ilvl="1" w:tplc="E1D077BC">
      <w:start w:val="1"/>
      <w:numFmt w:val="decimal"/>
      <w:lvlText w:val="%2."/>
      <w:lvlJc w:val="left"/>
      <w:pPr>
        <w:tabs>
          <w:tab w:val="num" w:pos="1440"/>
        </w:tabs>
        <w:ind w:left="1440" w:hanging="360"/>
      </w:pPr>
      <w:rPr>
        <w:rFonts w:cs="Times New Roman"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8">
    <w:nsid w:val="1EE91B26"/>
    <w:multiLevelType w:val="multilevel"/>
    <w:tmpl w:val="6ECE564C"/>
    <w:lvl w:ilvl="0">
      <w:start w:val="11"/>
      <w:numFmt w:val="decimal"/>
      <w:lvlText w:val="%1"/>
      <w:lvlJc w:val="left"/>
      <w:pPr>
        <w:ind w:left="492" w:hanging="492"/>
      </w:pPr>
      <w:rPr>
        <w:rFonts w:cs="Times New Roman" w:hint="default"/>
        <w:u w:val="none"/>
      </w:rPr>
    </w:lvl>
    <w:lvl w:ilvl="1">
      <w:start w:val="1"/>
      <w:numFmt w:val="decimalZero"/>
      <w:lvlText w:val="%1.%2"/>
      <w:lvlJc w:val="left"/>
      <w:pPr>
        <w:ind w:left="492" w:hanging="492"/>
      </w:pPr>
      <w:rPr>
        <w:rFonts w:cs="Times New Roman" w:hint="default"/>
        <w:u w:val="none"/>
      </w:rPr>
    </w:lvl>
    <w:lvl w:ilvl="2">
      <w:start w:val="1"/>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none"/>
      </w:rPr>
    </w:lvl>
    <w:lvl w:ilvl="5">
      <w:start w:val="1"/>
      <w:numFmt w:val="decimal"/>
      <w:lvlText w:val="%1.%2.%3.%4.%5.%6"/>
      <w:lvlJc w:val="left"/>
      <w:pPr>
        <w:ind w:left="1080" w:hanging="1080"/>
      </w:pPr>
      <w:rPr>
        <w:rFonts w:cs="Times New Roman" w:hint="default"/>
        <w:u w:val="none"/>
      </w:rPr>
    </w:lvl>
    <w:lvl w:ilvl="6">
      <w:start w:val="1"/>
      <w:numFmt w:val="decimal"/>
      <w:lvlText w:val="%1.%2.%3.%4.%5.%6.%7"/>
      <w:lvlJc w:val="left"/>
      <w:pPr>
        <w:ind w:left="1440" w:hanging="1440"/>
      </w:pPr>
      <w:rPr>
        <w:rFonts w:cs="Times New Roman" w:hint="default"/>
        <w:u w:val="none"/>
      </w:rPr>
    </w:lvl>
    <w:lvl w:ilvl="7">
      <w:start w:val="1"/>
      <w:numFmt w:val="decimal"/>
      <w:lvlText w:val="%1.%2.%3.%4.%5.%6.%7.%8"/>
      <w:lvlJc w:val="left"/>
      <w:pPr>
        <w:ind w:left="1440" w:hanging="1440"/>
      </w:pPr>
      <w:rPr>
        <w:rFonts w:cs="Times New Roman" w:hint="default"/>
        <w:u w:val="none"/>
      </w:rPr>
    </w:lvl>
    <w:lvl w:ilvl="8">
      <w:start w:val="1"/>
      <w:numFmt w:val="decimal"/>
      <w:lvlText w:val="%1.%2.%3.%4.%5.%6.%7.%8.%9"/>
      <w:lvlJc w:val="left"/>
      <w:pPr>
        <w:ind w:left="1800" w:hanging="1800"/>
      </w:pPr>
      <w:rPr>
        <w:rFonts w:cs="Times New Roman" w:hint="default"/>
        <w:u w:val="none"/>
      </w:rPr>
    </w:lvl>
  </w:abstractNum>
  <w:abstractNum w:abstractNumId="19">
    <w:nsid w:val="254B6818"/>
    <w:multiLevelType w:val="hybridMultilevel"/>
    <w:tmpl w:val="6D442D40"/>
    <w:lvl w:ilvl="0" w:tplc="04190017">
      <w:start w:val="1"/>
      <w:numFmt w:val="lowerLetter"/>
      <w:lvlText w:val="%1)"/>
      <w:lvlJc w:val="left"/>
      <w:pPr>
        <w:ind w:left="1800" w:hanging="360"/>
      </w:pPr>
      <w:rPr>
        <w:rFonts w:cs="Times New Roman"/>
      </w:rPr>
    </w:lvl>
    <w:lvl w:ilvl="1" w:tplc="04190017">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0">
    <w:nsid w:val="26E725EB"/>
    <w:multiLevelType w:val="hybridMultilevel"/>
    <w:tmpl w:val="D902CC90"/>
    <w:lvl w:ilvl="0" w:tplc="DDA496C0">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pStyle w:val="nii"/>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28D5251A"/>
    <w:multiLevelType w:val="hybridMultilevel"/>
    <w:tmpl w:val="26946A2C"/>
    <w:name w:val="h6"/>
    <w:lvl w:ilvl="0" w:tplc="523C5B4E">
      <w:start w:val="1"/>
      <w:numFmt w:val="upperLetter"/>
      <w:lvlRestart w:val="0"/>
      <w:lvlText w:val="%1."/>
      <w:lvlJc w:val="left"/>
      <w:pPr>
        <w:tabs>
          <w:tab w:val="num" w:pos="357"/>
        </w:tabs>
      </w:pPr>
      <w:rPr>
        <w:rFonts w:ascii="Arial" w:hAnsi="Arial" w:cs="Times New Roman" w:hint="default"/>
        <w:b/>
        <w:i w:val="0"/>
        <w:sz w:val="20"/>
      </w:rPr>
    </w:lvl>
    <w:lvl w:ilvl="1" w:tplc="334C6F88">
      <w:start w:val="1"/>
      <w:numFmt w:val="decimal"/>
      <w:pStyle w:val="AODocTxtL3"/>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2D1A7560"/>
    <w:multiLevelType w:val="hybridMultilevel"/>
    <w:tmpl w:val="8B14E4DE"/>
    <w:name w:val="FC62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2F476412"/>
    <w:multiLevelType w:val="hybridMultilevel"/>
    <w:tmpl w:val="2CBC93AE"/>
    <w:lvl w:ilvl="0" w:tplc="E8EAF89A">
      <w:start w:val="1"/>
      <w:numFmt w:val="lowerLetter"/>
      <w:pStyle w:val="para1"/>
      <w:lvlText w:val="(%1)"/>
      <w:lvlJc w:val="left"/>
      <w:pPr>
        <w:tabs>
          <w:tab w:val="num" w:pos="1440"/>
        </w:tabs>
        <w:ind w:left="1440" w:hanging="720"/>
      </w:pPr>
      <w:rPr>
        <w:rFonts w:cs="Times New Roman" w:hint="default"/>
      </w:rPr>
    </w:lvl>
    <w:lvl w:ilvl="1" w:tplc="DCBA7A8C">
      <w:start w:val="1"/>
      <w:numFmt w:val="lowerLetter"/>
      <w:lvlText w:val="(%2)"/>
      <w:lvlJc w:val="left"/>
      <w:pPr>
        <w:tabs>
          <w:tab w:val="num" w:pos="2148"/>
        </w:tabs>
        <w:ind w:left="2148" w:hanging="708"/>
      </w:pPr>
      <w:rPr>
        <w:rFonts w:cs="Times New Roman"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4">
    <w:nsid w:val="303D602E"/>
    <w:multiLevelType w:val="multilevel"/>
    <w:tmpl w:val="3AB250FE"/>
    <w:lvl w:ilvl="0">
      <w:start w:val="4"/>
      <w:numFmt w:val="decimal"/>
      <w:lvlText w:val="%1"/>
      <w:lvlJc w:val="left"/>
      <w:pPr>
        <w:ind w:left="384" w:hanging="384"/>
      </w:pPr>
      <w:rPr>
        <w:rFonts w:cs="Times New Roman" w:hint="default"/>
        <w:u w:val="none"/>
      </w:rPr>
    </w:lvl>
    <w:lvl w:ilvl="1">
      <w:start w:val="1"/>
      <w:numFmt w:val="decimalZero"/>
      <w:lvlText w:val="%1.%2"/>
      <w:lvlJc w:val="left"/>
      <w:pPr>
        <w:ind w:left="384" w:hanging="384"/>
      </w:pPr>
      <w:rPr>
        <w:rFonts w:cs="Times New Roman" w:hint="default"/>
        <w:u w:val="none"/>
      </w:rPr>
    </w:lvl>
    <w:lvl w:ilvl="2">
      <w:start w:val="1"/>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none"/>
      </w:rPr>
    </w:lvl>
    <w:lvl w:ilvl="5">
      <w:start w:val="1"/>
      <w:numFmt w:val="decimal"/>
      <w:lvlText w:val="%1.%2.%3.%4.%5.%6"/>
      <w:lvlJc w:val="left"/>
      <w:pPr>
        <w:ind w:left="1080" w:hanging="1080"/>
      </w:pPr>
      <w:rPr>
        <w:rFonts w:cs="Times New Roman" w:hint="default"/>
        <w:u w:val="none"/>
      </w:rPr>
    </w:lvl>
    <w:lvl w:ilvl="6">
      <w:start w:val="1"/>
      <w:numFmt w:val="decimal"/>
      <w:lvlText w:val="%1.%2.%3.%4.%5.%6.%7"/>
      <w:lvlJc w:val="left"/>
      <w:pPr>
        <w:ind w:left="1440" w:hanging="1440"/>
      </w:pPr>
      <w:rPr>
        <w:rFonts w:cs="Times New Roman" w:hint="default"/>
        <w:u w:val="none"/>
      </w:rPr>
    </w:lvl>
    <w:lvl w:ilvl="7">
      <w:start w:val="1"/>
      <w:numFmt w:val="decimal"/>
      <w:lvlText w:val="%1.%2.%3.%4.%5.%6.%7.%8"/>
      <w:lvlJc w:val="left"/>
      <w:pPr>
        <w:ind w:left="1440" w:hanging="1440"/>
      </w:pPr>
      <w:rPr>
        <w:rFonts w:cs="Times New Roman" w:hint="default"/>
        <w:u w:val="none"/>
      </w:rPr>
    </w:lvl>
    <w:lvl w:ilvl="8">
      <w:start w:val="1"/>
      <w:numFmt w:val="decimal"/>
      <w:lvlText w:val="%1.%2.%3.%4.%5.%6.%7.%8.%9"/>
      <w:lvlJc w:val="left"/>
      <w:pPr>
        <w:ind w:left="1800" w:hanging="1800"/>
      </w:pPr>
      <w:rPr>
        <w:rFonts w:cs="Times New Roman" w:hint="default"/>
        <w:u w:val="none"/>
      </w:rPr>
    </w:lvl>
  </w:abstractNum>
  <w:abstractNum w:abstractNumId="25">
    <w:nsid w:val="30417CD1"/>
    <w:multiLevelType w:val="multilevel"/>
    <w:tmpl w:val="7B30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0723CFA"/>
    <w:multiLevelType w:val="multilevel"/>
    <w:tmpl w:val="2BDCF7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30810792"/>
    <w:multiLevelType w:val="hybridMultilevel"/>
    <w:tmpl w:val="51FEF2E0"/>
    <w:lvl w:ilvl="0" w:tplc="192611AE">
      <w:start w:val="1"/>
      <w:numFmt w:val="lowerRoman"/>
      <w:lvlText w:val="(%1)"/>
      <w:lvlJc w:val="left"/>
      <w:pPr>
        <w:ind w:left="2160" w:hanging="360"/>
      </w:pPr>
      <w:rPr>
        <w:rFonts w:cs="Times New Roman" w:hint="default"/>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28">
    <w:nsid w:val="315D78A3"/>
    <w:multiLevelType w:val="hybridMultilevel"/>
    <w:tmpl w:val="A460A494"/>
    <w:lvl w:ilvl="0" w:tplc="192611AE">
      <w:start w:val="1"/>
      <w:numFmt w:val="lowerRoman"/>
      <w:lvlText w:val="(%1)"/>
      <w:lvlJc w:val="left"/>
      <w:pPr>
        <w:ind w:left="2136" w:hanging="360"/>
      </w:pPr>
      <w:rPr>
        <w:rFonts w:cs="Times New Roman" w:hint="default"/>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29">
    <w:nsid w:val="32397E32"/>
    <w:multiLevelType w:val="multilevel"/>
    <w:tmpl w:val="3D30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5194D02"/>
    <w:multiLevelType w:val="hybridMultilevel"/>
    <w:tmpl w:val="230E19F4"/>
    <w:lvl w:ilvl="0" w:tplc="0809000F">
      <w:start w:val="1"/>
      <w:numFmt w:val="decimal"/>
      <w:pStyle w:val="nia"/>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nsid w:val="360C1B7A"/>
    <w:multiLevelType w:val="multilevel"/>
    <w:tmpl w:val="E3802090"/>
    <w:styleLink w:val="ListsEIB"/>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rPr>
        <w:rFonts w:cs="Times New Roman" w:hint="default"/>
      </w:rPr>
    </w:lvl>
    <w:lvl w:ilvl="2">
      <w:start w:val="1"/>
      <w:numFmt w:val="decimal"/>
      <w:lvlText w:val="(%3)"/>
      <w:lvlJc w:val="left"/>
      <w:pPr>
        <w:ind w:left="2557" w:hanging="567"/>
      </w:pPr>
      <w:rPr>
        <w:rFonts w:cs="Times New Roman" w:hint="default"/>
      </w:rPr>
    </w:lvl>
    <w:lvl w:ilvl="3">
      <w:start w:val="1"/>
      <w:numFmt w:val="none"/>
      <w:lvlText w:val=""/>
      <w:lvlJc w:val="left"/>
      <w:pPr>
        <w:ind w:left="2557" w:hanging="1477"/>
      </w:pPr>
      <w:rPr>
        <w:rFonts w:cs="Times New Roman" w:hint="default"/>
      </w:rPr>
    </w:lvl>
    <w:lvl w:ilvl="4">
      <w:start w:val="1"/>
      <w:numFmt w:val="none"/>
      <w:lvlText w:val=""/>
      <w:lvlJc w:val="left"/>
      <w:pPr>
        <w:ind w:left="2557" w:hanging="1117"/>
      </w:pPr>
      <w:rPr>
        <w:rFonts w:cs="Times New Roman" w:hint="default"/>
      </w:rPr>
    </w:lvl>
    <w:lvl w:ilvl="5">
      <w:start w:val="1"/>
      <w:numFmt w:val="none"/>
      <w:lvlText w:val=""/>
      <w:lvlJc w:val="left"/>
      <w:pPr>
        <w:ind w:left="2557" w:hanging="757"/>
      </w:pPr>
      <w:rPr>
        <w:rFonts w:cs="Times New Roman" w:hint="default"/>
      </w:rPr>
    </w:lvl>
    <w:lvl w:ilvl="6">
      <w:start w:val="1"/>
      <w:numFmt w:val="none"/>
      <w:lvlText w:val=""/>
      <w:lvlJc w:val="left"/>
      <w:pPr>
        <w:ind w:left="2557" w:hanging="397"/>
      </w:pPr>
      <w:rPr>
        <w:rFonts w:cs="Times New Roman" w:hint="default"/>
      </w:rPr>
    </w:lvl>
    <w:lvl w:ilvl="7">
      <w:start w:val="1"/>
      <w:numFmt w:val="none"/>
      <w:lvlText w:val=""/>
      <w:lvlJc w:val="left"/>
      <w:pPr>
        <w:ind w:left="2557" w:hanging="37"/>
      </w:pPr>
      <w:rPr>
        <w:rFonts w:cs="Times New Roman" w:hint="default"/>
      </w:rPr>
    </w:lvl>
    <w:lvl w:ilvl="8">
      <w:start w:val="1"/>
      <w:numFmt w:val="none"/>
      <w:lvlText w:val=""/>
      <w:lvlJc w:val="left"/>
      <w:pPr>
        <w:ind w:left="2557" w:firstLine="323"/>
      </w:pPr>
      <w:rPr>
        <w:rFonts w:cs="Times New Roman" w:hint="default"/>
      </w:rPr>
    </w:lvl>
  </w:abstractNum>
  <w:abstractNum w:abstractNumId="32">
    <w:nsid w:val="37DF373C"/>
    <w:multiLevelType w:val="multilevel"/>
    <w:tmpl w:val="8548830E"/>
    <w:lvl w:ilvl="0">
      <w:start w:val="1"/>
      <w:numFmt w:val="lowerRoman"/>
      <w:pStyle w:val="numberedindent"/>
      <w:lvlText w:val="(%1)"/>
      <w:lvlJc w:val="left"/>
      <w:pPr>
        <w:tabs>
          <w:tab w:val="num" w:pos="1712"/>
        </w:tabs>
        <w:ind w:left="1559" w:hanging="567"/>
      </w:pPr>
      <w:rPr>
        <w:rFonts w:cs="Times New Roman" w:hint="default"/>
      </w:rPr>
    </w:lvl>
    <w:lvl w:ilvl="1">
      <w:start w:val="1"/>
      <w:numFmt w:val="lowerLetter"/>
      <w:lvlText w:val="(%2)"/>
      <w:lvlJc w:val="left"/>
      <w:pPr>
        <w:tabs>
          <w:tab w:val="num" w:pos="2126"/>
        </w:tabs>
        <w:ind w:left="2126" w:hanging="567"/>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39DC6411"/>
    <w:multiLevelType w:val="multilevel"/>
    <w:tmpl w:val="4D32FE0E"/>
    <w:lvl w:ilvl="0">
      <w:start w:val="3"/>
      <w:numFmt w:val="decimal"/>
      <w:lvlText w:val="%1"/>
      <w:lvlJc w:val="left"/>
      <w:pPr>
        <w:ind w:left="384" w:hanging="384"/>
      </w:pPr>
      <w:rPr>
        <w:rFonts w:cs="Times New Roman" w:hint="default"/>
        <w:u w:val="none"/>
      </w:rPr>
    </w:lvl>
    <w:lvl w:ilvl="1">
      <w:start w:val="1"/>
      <w:numFmt w:val="decimalZero"/>
      <w:lvlText w:val="%1.%2"/>
      <w:lvlJc w:val="left"/>
      <w:pPr>
        <w:ind w:left="384" w:hanging="384"/>
      </w:pPr>
      <w:rPr>
        <w:rFonts w:cs="Times New Roman" w:hint="default"/>
        <w:u w:val="none"/>
      </w:rPr>
    </w:lvl>
    <w:lvl w:ilvl="2">
      <w:start w:val="1"/>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none"/>
      </w:rPr>
    </w:lvl>
    <w:lvl w:ilvl="5">
      <w:start w:val="1"/>
      <w:numFmt w:val="decimal"/>
      <w:lvlText w:val="%1.%2.%3.%4.%5.%6"/>
      <w:lvlJc w:val="left"/>
      <w:pPr>
        <w:ind w:left="1080" w:hanging="1080"/>
      </w:pPr>
      <w:rPr>
        <w:rFonts w:cs="Times New Roman" w:hint="default"/>
        <w:u w:val="none"/>
      </w:rPr>
    </w:lvl>
    <w:lvl w:ilvl="6">
      <w:start w:val="1"/>
      <w:numFmt w:val="decimal"/>
      <w:lvlText w:val="%1.%2.%3.%4.%5.%6.%7"/>
      <w:lvlJc w:val="left"/>
      <w:pPr>
        <w:ind w:left="1440" w:hanging="1440"/>
      </w:pPr>
      <w:rPr>
        <w:rFonts w:cs="Times New Roman" w:hint="default"/>
        <w:u w:val="none"/>
      </w:rPr>
    </w:lvl>
    <w:lvl w:ilvl="7">
      <w:start w:val="1"/>
      <w:numFmt w:val="decimal"/>
      <w:lvlText w:val="%1.%2.%3.%4.%5.%6.%7.%8"/>
      <w:lvlJc w:val="left"/>
      <w:pPr>
        <w:ind w:left="1440" w:hanging="1440"/>
      </w:pPr>
      <w:rPr>
        <w:rFonts w:cs="Times New Roman" w:hint="default"/>
        <w:u w:val="none"/>
      </w:rPr>
    </w:lvl>
    <w:lvl w:ilvl="8">
      <w:start w:val="1"/>
      <w:numFmt w:val="decimal"/>
      <w:lvlText w:val="%1.%2.%3.%4.%5.%6.%7.%8.%9"/>
      <w:lvlJc w:val="left"/>
      <w:pPr>
        <w:ind w:left="1800" w:hanging="1800"/>
      </w:pPr>
      <w:rPr>
        <w:rFonts w:cs="Times New Roman" w:hint="default"/>
        <w:u w:val="none"/>
      </w:rPr>
    </w:lvl>
  </w:abstractNum>
  <w:abstractNum w:abstractNumId="34">
    <w:nsid w:val="3AE4059F"/>
    <w:multiLevelType w:val="multilevel"/>
    <w:tmpl w:val="9C5AB9D0"/>
    <w:lvl w:ilvl="0">
      <w:start w:val="8"/>
      <w:numFmt w:val="decimal"/>
      <w:lvlText w:val="%1"/>
      <w:lvlJc w:val="left"/>
      <w:pPr>
        <w:ind w:left="384" w:hanging="384"/>
      </w:pPr>
      <w:rPr>
        <w:rFonts w:cs="Times New Roman" w:hint="default"/>
        <w:u w:val="none"/>
      </w:rPr>
    </w:lvl>
    <w:lvl w:ilvl="1">
      <w:start w:val="1"/>
      <w:numFmt w:val="decimalZero"/>
      <w:lvlText w:val="%1.%2"/>
      <w:lvlJc w:val="left"/>
      <w:pPr>
        <w:ind w:left="384" w:hanging="384"/>
      </w:pPr>
      <w:rPr>
        <w:rFonts w:cs="Times New Roman" w:hint="default"/>
        <w:u w:val="none"/>
      </w:rPr>
    </w:lvl>
    <w:lvl w:ilvl="2">
      <w:start w:val="1"/>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none"/>
      </w:rPr>
    </w:lvl>
    <w:lvl w:ilvl="5">
      <w:start w:val="1"/>
      <w:numFmt w:val="decimal"/>
      <w:lvlText w:val="%1.%2.%3.%4.%5.%6"/>
      <w:lvlJc w:val="left"/>
      <w:pPr>
        <w:ind w:left="1080" w:hanging="1080"/>
      </w:pPr>
      <w:rPr>
        <w:rFonts w:cs="Times New Roman" w:hint="default"/>
        <w:u w:val="none"/>
      </w:rPr>
    </w:lvl>
    <w:lvl w:ilvl="6">
      <w:start w:val="1"/>
      <w:numFmt w:val="decimal"/>
      <w:lvlText w:val="%1.%2.%3.%4.%5.%6.%7"/>
      <w:lvlJc w:val="left"/>
      <w:pPr>
        <w:ind w:left="1440" w:hanging="1440"/>
      </w:pPr>
      <w:rPr>
        <w:rFonts w:cs="Times New Roman" w:hint="default"/>
        <w:u w:val="none"/>
      </w:rPr>
    </w:lvl>
    <w:lvl w:ilvl="7">
      <w:start w:val="1"/>
      <w:numFmt w:val="decimal"/>
      <w:lvlText w:val="%1.%2.%3.%4.%5.%6.%7.%8"/>
      <w:lvlJc w:val="left"/>
      <w:pPr>
        <w:ind w:left="1440" w:hanging="1440"/>
      </w:pPr>
      <w:rPr>
        <w:rFonts w:cs="Times New Roman" w:hint="default"/>
        <w:u w:val="none"/>
      </w:rPr>
    </w:lvl>
    <w:lvl w:ilvl="8">
      <w:start w:val="1"/>
      <w:numFmt w:val="decimal"/>
      <w:lvlText w:val="%1.%2.%3.%4.%5.%6.%7.%8.%9"/>
      <w:lvlJc w:val="left"/>
      <w:pPr>
        <w:ind w:left="1800" w:hanging="1800"/>
      </w:pPr>
      <w:rPr>
        <w:rFonts w:cs="Times New Roman" w:hint="default"/>
        <w:u w:val="none"/>
      </w:rPr>
    </w:lvl>
  </w:abstractNum>
  <w:abstractNum w:abstractNumId="35">
    <w:nsid w:val="3C2C1C74"/>
    <w:multiLevelType w:val="hybridMultilevel"/>
    <w:tmpl w:val="701A1B02"/>
    <w:lvl w:ilvl="0" w:tplc="5B4A8FE4">
      <w:start w:val="1"/>
      <w:numFmt w:val="lowerLetter"/>
      <w:lvlText w:val="(%1)"/>
      <w:lvlJc w:val="left"/>
      <w:pPr>
        <w:ind w:left="374" w:hanging="360"/>
      </w:pPr>
      <w:rPr>
        <w:rFonts w:cs="Times New Roman" w:hint="eastAsia"/>
      </w:rPr>
    </w:lvl>
    <w:lvl w:ilvl="1" w:tplc="08090019">
      <w:start w:val="1"/>
      <w:numFmt w:val="lowerLetter"/>
      <w:lvlText w:val="%2."/>
      <w:lvlJc w:val="left"/>
      <w:pPr>
        <w:ind w:left="1094" w:hanging="360"/>
      </w:pPr>
      <w:rPr>
        <w:rFonts w:cs="Times New Roman"/>
      </w:rPr>
    </w:lvl>
    <w:lvl w:ilvl="2" w:tplc="0809001B">
      <w:start w:val="1"/>
      <w:numFmt w:val="lowerRoman"/>
      <w:lvlText w:val="%3."/>
      <w:lvlJc w:val="right"/>
      <w:pPr>
        <w:ind w:left="1814" w:hanging="180"/>
      </w:pPr>
      <w:rPr>
        <w:rFonts w:cs="Times New Roman"/>
      </w:rPr>
    </w:lvl>
    <w:lvl w:ilvl="3" w:tplc="0809000F">
      <w:start w:val="1"/>
      <w:numFmt w:val="decimal"/>
      <w:lvlText w:val="%4."/>
      <w:lvlJc w:val="left"/>
      <w:pPr>
        <w:ind w:left="2534" w:hanging="360"/>
      </w:pPr>
      <w:rPr>
        <w:rFonts w:cs="Times New Roman"/>
      </w:rPr>
    </w:lvl>
    <w:lvl w:ilvl="4" w:tplc="08090019">
      <w:start w:val="1"/>
      <w:numFmt w:val="lowerLetter"/>
      <w:lvlText w:val="%5."/>
      <w:lvlJc w:val="left"/>
      <w:pPr>
        <w:ind w:left="3254" w:hanging="360"/>
      </w:pPr>
      <w:rPr>
        <w:rFonts w:cs="Times New Roman"/>
      </w:rPr>
    </w:lvl>
    <w:lvl w:ilvl="5" w:tplc="0809001B">
      <w:start w:val="1"/>
      <w:numFmt w:val="lowerRoman"/>
      <w:lvlText w:val="%6."/>
      <w:lvlJc w:val="right"/>
      <w:pPr>
        <w:ind w:left="3974" w:hanging="180"/>
      </w:pPr>
      <w:rPr>
        <w:rFonts w:cs="Times New Roman"/>
      </w:rPr>
    </w:lvl>
    <w:lvl w:ilvl="6" w:tplc="0809000F">
      <w:start w:val="1"/>
      <w:numFmt w:val="decimal"/>
      <w:lvlText w:val="%7."/>
      <w:lvlJc w:val="left"/>
      <w:pPr>
        <w:ind w:left="4694" w:hanging="360"/>
      </w:pPr>
      <w:rPr>
        <w:rFonts w:cs="Times New Roman"/>
      </w:rPr>
    </w:lvl>
    <w:lvl w:ilvl="7" w:tplc="08090019">
      <w:start w:val="1"/>
      <w:numFmt w:val="lowerLetter"/>
      <w:lvlText w:val="%8."/>
      <w:lvlJc w:val="left"/>
      <w:pPr>
        <w:ind w:left="5414" w:hanging="360"/>
      </w:pPr>
      <w:rPr>
        <w:rFonts w:cs="Times New Roman"/>
      </w:rPr>
    </w:lvl>
    <w:lvl w:ilvl="8" w:tplc="0809001B">
      <w:start w:val="1"/>
      <w:numFmt w:val="lowerRoman"/>
      <w:lvlText w:val="%9."/>
      <w:lvlJc w:val="right"/>
      <w:pPr>
        <w:ind w:left="6134" w:hanging="180"/>
      </w:pPr>
      <w:rPr>
        <w:rFonts w:cs="Times New Roman"/>
      </w:rPr>
    </w:lvl>
  </w:abstractNum>
  <w:abstractNum w:abstractNumId="36">
    <w:nsid w:val="3EE17DF6"/>
    <w:multiLevelType w:val="multilevel"/>
    <w:tmpl w:val="CF743004"/>
    <w:lvl w:ilvl="0">
      <w:start w:val="1"/>
      <w:numFmt w:val="decimal"/>
      <w:lvlText w:val="%1."/>
      <w:lvlJc w:val="left"/>
      <w:pPr>
        <w:tabs>
          <w:tab w:val="num" w:pos="851"/>
        </w:tabs>
        <w:ind w:left="851" w:hanging="851"/>
      </w:pPr>
      <w:rPr>
        <w:rFonts w:ascii="Arial" w:hAnsi="Arial" w:cs="Times New Roman" w:hint="default"/>
        <w:b/>
        <w:i w:val="0"/>
        <w:sz w:val="22"/>
        <w:szCs w:val="22"/>
        <w:u w:val="none"/>
      </w:rPr>
    </w:lvl>
    <w:lvl w:ilvl="1">
      <w:start w:val="1"/>
      <w:numFmt w:val="decimal"/>
      <w:lvlText w:val="%1.%2"/>
      <w:lvlJc w:val="left"/>
      <w:pPr>
        <w:tabs>
          <w:tab w:val="num" w:pos="851"/>
        </w:tabs>
        <w:ind w:left="851" w:hanging="851"/>
      </w:pPr>
      <w:rPr>
        <w:rFonts w:ascii="Arial" w:hAnsi="Arial" w:cs="Times New Roman" w:hint="default"/>
        <w:b/>
        <w:i w:val="0"/>
        <w:sz w:val="22"/>
        <w:szCs w:val="22"/>
        <w:u w:val="none"/>
      </w:rPr>
    </w:lvl>
    <w:lvl w:ilvl="2">
      <w:start w:val="1"/>
      <w:numFmt w:val="decimal"/>
      <w:lvlText w:val="%1.%2.%3"/>
      <w:lvlJc w:val="left"/>
      <w:pPr>
        <w:tabs>
          <w:tab w:val="num" w:pos="851"/>
        </w:tabs>
        <w:ind w:left="851" w:hanging="851"/>
      </w:pPr>
      <w:rPr>
        <w:rFonts w:ascii="Times New Roman Gras" w:hAnsi="Times New Roman Gras" w:cs="Times New Roman" w:hint="default"/>
        <w:b/>
        <w:i w:val="0"/>
        <w:sz w:val="22"/>
        <w:szCs w:val="22"/>
        <w:u w:val="none"/>
      </w:rPr>
    </w:lvl>
    <w:lvl w:ilvl="3">
      <w:start w:val="1"/>
      <w:numFmt w:val="decimal"/>
      <w:lvlText w:val="%1.%2.%3.%4"/>
      <w:lvlJc w:val="left"/>
      <w:pPr>
        <w:tabs>
          <w:tab w:val="num" w:pos="851"/>
        </w:tabs>
        <w:ind w:left="851" w:hanging="851"/>
      </w:pPr>
      <w:rPr>
        <w:rFonts w:ascii="Times New Roman Gras" w:hAnsi="Times New Roman Gras" w:cs="Times New Roman" w:hint="default"/>
        <w:b/>
        <w:i w:val="0"/>
        <w:sz w:val="22"/>
        <w:szCs w:val="22"/>
        <w:u w:val="none"/>
      </w:rPr>
    </w:lvl>
    <w:lvl w:ilvl="4">
      <w:start w:val="1"/>
      <w:numFmt w:val="lowerLetter"/>
      <w:lvlText w:val="(%5)"/>
      <w:lvlJc w:val="left"/>
      <w:pPr>
        <w:tabs>
          <w:tab w:val="num" w:pos="1560"/>
        </w:tabs>
        <w:ind w:left="710"/>
      </w:pPr>
      <w:rPr>
        <w:rFonts w:ascii="Arial" w:hAnsi="Arial" w:cs="Arial" w:hint="default"/>
        <w:b w:val="0"/>
        <w:i w:val="0"/>
        <w:sz w:val="22"/>
        <w:szCs w:val="22"/>
        <w:u w:val="none"/>
      </w:rPr>
    </w:lvl>
    <w:lvl w:ilvl="5">
      <w:start w:val="1"/>
      <w:numFmt w:val="lowerRoman"/>
      <w:lvlText w:val="(%6)"/>
      <w:lvlJc w:val="left"/>
      <w:pPr>
        <w:tabs>
          <w:tab w:val="num" w:pos="2268"/>
        </w:tabs>
        <w:ind w:left="851" w:firstLine="567"/>
      </w:pPr>
      <w:rPr>
        <w:rFonts w:cs="Times New Roman" w:hint="default"/>
        <w:i/>
      </w:rPr>
    </w:lvl>
    <w:lvl w:ilvl="6">
      <w:start w:val="1"/>
      <w:numFmt w:val="bullet"/>
      <w:lvlText w:val=""/>
      <w:lvlJc w:val="left"/>
      <w:pPr>
        <w:tabs>
          <w:tab w:val="num" w:pos="2912"/>
        </w:tabs>
        <w:ind w:left="567" w:firstLine="1985"/>
      </w:pPr>
      <w:rPr>
        <w:rFonts w:ascii="Symbol" w:hAnsi="Symbol" w:hint="default"/>
        <w:sz w:val="20"/>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421276EB"/>
    <w:multiLevelType w:val="multilevel"/>
    <w:tmpl w:val="B20E7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2FA4345"/>
    <w:multiLevelType w:val="multilevel"/>
    <w:tmpl w:val="BC36E4BC"/>
    <w:lvl w:ilvl="0">
      <w:start w:val="12"/>
      <w:numFmt w:val="decimal"/>
      <w:lvlText w:val="%1"/>
      <w:lvlJc w:val="left"/>
      <w:pPr>
        <w:ind w:left="492" w:hanging="492"/>
      </w:pPr>
      <w:rPr>
        <w:rFonts w:cs="Times New Roman" w:hint="default"/>
        <w:u w:val="none"/>
      </w:rPr>
    </w:lvl>
    <w:lvl w:ilvl="1">
      <w:start w:val="1"/>
      <w:numFmt w:val="decimalZero"/>
      <w:lvlText w:val="%1.%2"/>
      <w:lvlJc w:val="left"/>
      <w:pPr>
        <w:ind w:left="984" w:hanging="492"/>
      </w:pPr>
      <w:rPr>
        <w:rFonts w:cs="Times New Roman" w:hint="default"/>
        <w:u w:val="none"/>
      </w:rPr>
    </w:lvl>
    <w:lvl w:ilvl="2">
      <w:start w:val="1"/>
      <w:numFmt w:val="decimal"/>
      <w:lvlText w:val="%1.%2.%3"/>
      <w:lvlJc w:val="left"/>
      <w:pPr>
        <w:ind w:left="1704" w:hanging="720"/>
      </w:pPr>
      <w:rPr>
        <w:rFonts w:cs="Times New Roman" w:hint="default"/>
        <w:u w:val="none"/>
      </w:rPr>
    </w:lvl>
    <w:lvl w:ilvl="3">
      <w:start w:val="1"/>
      <w:numFmt w:val="decimal"/>
      <w:lvlText w:val="%1.%2.%3.%4"/>
      <w:lvlJc w:val="left"/>
      <w:pPr>
        <w:ind w:left="2196" w:hanging="720"/>
      </w:pPr>
      <w:rPr>
        <w:rFonts w:cs="Times New Roman" w:hint="default"/>
        <w:u w:val="none"/>
      </w:rPr>
    </w:lvl>
    <w:lvl w:ilvl="4">
      <w:start w:val="1"/>
      <w:numFmt w:val="decimal"/>
      <w:lvlText w:val="%1.%2.%3.%4.%5"/>
      <w:lvlJc w:val="left"/>
      <w:pPr>
        <w:ind w:left="3048" w:hanging="1080"/>
      </w:pPr>
      <w:rPr>
        <w:rFonts w:cs="Times New Roman" w:hint="default"/>
        <w:u w:val="none"/>
      </w:rPr>
    </w:lvl>
    <w:lvl w:ilvl="5">
      <w:start w:val="1"/>
      <w:numFmt w:val="decimal"/>
      <w:lvlText w:val="%1.%2.%3.%4.%5.%6"/>
      <w:lvlJc w:val="left"/>
      <w:pPr>
        <w:ind w:left="3540" w:hanging="1080"/>
      </w:pPr>
      <w:rPr>
        <w:rFonts w:cs="Times New Roman" w:hint="default"/>
        <w:u w:val="none"/>
      </w:rPr>
    </w:lvl>
    <w:lvl w:ilvl="6">
      <w:start w:val="1"/>
      <w:numFmt w:val="decimal"/>
      <w:lvlText w:val="%1.%2.%3.%4.%5.%6.%7"/>
      <w:lvlJc w:val="left"/>
      <w:pPr>
        <w:ind w:left="4392" w:hanging="1440"/>
      </w:pPr>
      <w:rPr>
        <w:rFonts w:cs="Times New Roman" w:hint="default"/>
        <w:u w:val="none"/>
      </w:rPr>
    </w:lvl>
    <w:lvl w:ilvl="7">
      <w:start w:val="1"/>
      <w:numFmt w:val="decimal"/>
      <w:lvlText w:val="%1.%2.%3.%4.%5.%6.%7.%8"/>
      <w:lvlJc w:val="left"/>
      <w:pPr>
        <w:ind w:left="4884" w:hanging="1440"/>
      </w:pPr>
      <w:rPr>
        <w:rFonts w:cs="Times New Roman" w:hint="default"/>
        <w:u w:val="none"/>
      </w:rPr>
    </w:lvl>
    <w:lvl w:ilvl="8">
      <w:start w:val="1"/>
      <w:numFmt w:val="decimal"/>
      <w:lvlText w:val="%1.%2.%3.%4.%5.%6.%7.%8.%9"/>
      <w:lvlJc w:val="left"/>
      <w:pPr>
        <w:ind w:left="5736" w:hanging="1800"/>
      </w:pPr>
      <w:rPr>
        <w:rFonts w:cs="Times New Roman" w:hint="default"/>
        <w:u w:val="none"/>
      </w:rPr>
    </w:lvl>
  </w:abstractNum>
  <w:abstractNum w:abstractNumId="39">
    <w:nsid w:val="4691692C"/>
    <w:multiLevelType w:val="hybridMultilevel"/>
    <w:tmpl w:val="289C45E8"/>
    <w:lvl w:ilvl="0" w:tplc="04190017">
      <w:start w:val="1"/>
      <w:numFmt w:val="lowerLetter"/>
      <w:lvlText w:val="%1)"/>
      <w:lvlJc w:val="left"/>
      <w:pPr>
        <w:ind w:left="1353" w:hanging="360"/>
      </w:pPr>
      <w:rPr>
        <w:rFonts w:cs="Times New Roman"/>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40">
    <w:nsid w:val="475B3203"/>
    <w:multiLevelType w:val="multilevel"/>
    <w:tmpl w:val="6096DEFC"/>
    <w:lvl w:ilvl="0">
      <w:start w:val="1"/>
      <w:numFmt w:val="none"/>
      <w:pStyle w:val="PARA"/>
      <w:suff w:val="nothing"/>
      <w:lvlText w:val=""/>
      <w:lvlJc w:val="left"/>
      <w:rPr>
        <w:rFonts w:cs="Times New Roman"/>
      </w:rPr>
    </w:lvl>
    <w:lvl w:ilvl="1">
      <w:start w:val="1"/>
      <w:numFmt w:val="none"/>
      <w:pStyle w:val="Style1"/>
      <w:suff w:val="nothing"/>
      <w:lvlText w:val=""/>
      <w:lvlJc w:val="left"/>
      <w:pPr>
        <w:ind w:left="720"/>
      </w:pPr>
      <w:rPr>
        <w:rFonts w:cs="Times New Roman"/>
      </w:rPr>
    </w:lvl>
    <w:lvl w:ilvl="2">
      <w:start w:val="1"/>
      <w:numFmt w:val="none"/>
      <w:pStyle w:val="StyleHanging050cm"/>
      <w:suff w:val="nothing"/>
      <w:lvlText w:val=""/>
      <w:lvlJc w:val="left"/>
      <w:pPr>
        <w:ind w:left="1440"/>
      </w:pPr>
      <w:rPr>
        <w:rFonts w:cs="Times New Roman"/>
      </w:rPr>
    </w:lvl>
    <w:lvl w:ilvl="3">
      <w:start w:val="1"/>
      <w:numFmt w:val="none"/>
      <w:pStyle w:val="Schedulesubheading"/>
      <w:suff w:val="nothing"/>
      <w:lvlText w:val=""/>
      <w:lvlJc w:val="left"/>
      <w:pPr>
        <w:ind w:left="2160"/>
      </w:pPr>
      <w:rPr>
        <w:rFonts w:cs="Times New Roman"/>
      </w:rPr>
    </w:lvl>
    <w:lvl w:ilvl="4">
      <w:start w:val="1"/>
      <w:numFmt w:val="none"/>
      <w:pStyle w:val="StyleHeading1centered"/>
      <w:suff w:val="nothing"/>
      <w:lvlText w:val=""/>
      <w:lvlJc w:val="left"/>
      <w:pPr>
        <w:ind w:left="2880"/>
      </w:pPr>
      <w:rPr>
        <w:rFonts w:cs="Times New Roman"/>
      </w:rPr>
    </w:lvl>
    <w:lvl w:ilvl="5">
      <w:start w:val="1"/>
      <w:numFmt w:val="none"/>
      <w:suff w:val="nothing"/>
      <w:lvlText w:val=""/>
      <w:lvlJc w:val="left"/>
      <w:pPr>
        <w:ind w:left="3600"/>
      </w:pPr>
      <w:rPr>
        <w:rFonts w:cs="Times New Roman"/>
      </w:rPr>
    </w:lvl>
    <w:lvl w:ilvl="6">
      <w:start w:val="1"/>
      <w:numFmt w:val="none"/>
      <w:pStyle w:val="Schedulesubheading2"/>
      <w:suff w:val="nothing"/>
      <w:lvlText w:val=""/>
      <w:lvlJc w:val="left"/>
      <w:pPr>
        <w:ind w:left="4320"/>
      </w:pPr>
      <w:rPr>
        <w:rFonts w:cs="Times New Roman"/>
      </w:rPr>
    </w:lvl>
    <w:lvl w:ilvl="7">
      <w:start w:val="1"/>
      <w:numFmt w:val="none"/>
      <w:pStyle w:val="StyleLeft1cm"/>
      <w:suff w:val="nothing"/>
      <w:lvlText w:val=""/>
      <w:lvlJc w:val="left"/>
      <w:pPr>
        <w:ind w:left="5040"/>
      </w:pPr>
      <w:rPr>
        <w:rFonts w:cs="Times New Roman"/>
      </w:rPr>
    </w:lvl>
    <w:lvl w:ilvl="8">
      <w:start w:val="1"/>
      <w:numFmt w:val="none"/>
      <w:pStyle w:val="StyleHeading3Justified"/>
      <w:suff w:val="nothing"/>
      <w:lvlText w:val=""/>
      <w:lvlJc w:val="left"/>
      <w:pPr>
        <w:ind w:left="5760"/>
      </w:pPr>
      <w:rPr>
        <w:rFonts w:cs="Times New Roman"/>
      </w:rPr>
    </w:lvl>
  </w:abstractNum>
  <w:abstractNum w:abstractNumId="41">
    <w:nsid w:val="48070494"/>
    <w:multiLevelType w:val="multilevel"/>
    <w:tmpl w:val="B418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9423FA4"/>
    <w:multiLevelType w:val="multilevel"/>
    <w:tmpl w:val="E3802090"/>
    <w:numStyleLink w:val="ListsEIB"/>
  </w:abstractNum>
  <w:abstractNum w:abstractNumId="43">
    <w:nsid w:val="49C138ED"/>
    <w:multiLevelType w:val="hybridMultilevel"/>
    <w:tmpl w:val="3F7AB64A"/>
    <w:lvl w:ilvl="0" w:tplc="192611AE">
      <w:start w:val="1"/>
      <w:numFmt w:val="lowerRoman"/>
      <w:lvlText w:val="(%1)"/>
      <w:lvlJc w:val="left"/>
      <w:pPr>
        <w:ind w:left="1713" w:hanging="360"/>
      </w:pPr>
      <w:rPr>
        <w:rFonts w:cs="Times New Roman" w:hint="default"/>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44">
    <w:nsid w:val="49EA5A52"/>
    <w:multiLevelType w:val="hybridMultilevel"/>
    <w:tmpl w:val="9A74052C"/>
    <w:lvl w:ilvl="0" w:tplc="192611AE">
      <w:start w:val="1"/>
      <w:numFmt w:val="lowerRoman"/>
      <w:lvlText w:val="(%1)"/>
      <w:lvlJc w:val="left"/>
      <w:pPr>
        <w:ind w:left="1713" w:hanging="360"/>
      </w:pPr>
      <w:rPr>
        <w:rFonts w:cs="Times New Roman" w:hint="default"/>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45">
    <w:nsid w:val="4A4E4D5B"/>
    <w:multiLevelType w:val="multilevel"/>
    <w:tmpl w:val="A704B71E"/>
    <w:lvl w:ilvl="0">
      <w:start w:val="5"/>
      <w:numFmt w:val="decimal"/>
      <w:lvlText w:val="%1"/>
      <w:lvlJc w:val="left"/>
      <w:pPr>
        <w:ind w:left="384" w:hanging="384"/>
      </w:pPr>
      <w:rPr>
        <w:rFonts w:cs="Times New Roman" w:hint="default"/>
        <w:u w:val="none"/>
      </w:rPr>
    </w:lvl>
    <w:lvl w:ilvl="1">
      <w:start w:val="1"/>
      <w:numFmt w:val="decimalZero"/>
      <w:lvlText w:val="%1.%2"/>
      <w:lvlJc w:val="left"/>
      <w:pPr>
        <w:ind w:left="384" w:hanging="384"/>
      </w:pPr>
      <w:rPr>
        <w:rFonts w:cs="Times New Roman" w:hint="default"/>
        <w:u w:val="none"/>
      </w:rPr>
    </w:lvl>
    <w:lvl w:ilvl="2">
      <w:start w:val="1"/>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none"/>
      </w:rPr>
    </w:lvl>
    <w:lvl w:ilvl="5">
      <w:start w:val="1"/>
      <w:numFmt w:val="decimal"/>
      <w:lvlText w:val="%1.%2.%3.%4.%5.%6"/>
      <w:lvlJc w:val="left"/>
      <w:pPr>
        <w:ind w:left="1080" w:hanging="1080"/>
      </w:pPr>
      <w:rPr>
        <w:rFonts w:cs="Times New Roman" w:hint="default"/>
        <w:u w:val="none"/>
      </w:rPr>
    </w:lvl>
    <w:lvl w:ilvl="6">
      <w:start w:val="1"/>
      <w:numFmt w:val="decimal"/>
      <w:lvlText w:val="%1.%2.%3.%4.%5.%6.%7"/>
      <w:lvlJc w:val="left"/>
      <w:pPr>
        <w:ind w:left="1440" w:hanging="1440"/>
      </w:pPr>
      <w:rPr>
        <w:rFonts w:cs="Times New Roman" w:hint="default"/>
        <w:u w:val="none"/>
      </w:rPr>
    </w:lvl>
    <w:lvl w:ilvl="7">
      <w:start w:val="1"/>
      <w:numFmt w:val="decimal"/>
      <w:lvlText w:val="%1.%2.%3.%4.%5.%6.%7.%8"/>
      <w:lvlJc w:val="left"/>
      <w:pPr>
        <w:ind w:left="1440" w:hanging="1440"/>
      </w:pPr>
      <w:rPr>
        <w:rFonts w:cs="Times New Roman" w:hint="default"/>
        <w:u w:val="none"/>
      </w:rPr>
    </w:lvl>
    <w:lvl w:ilvl="8">
      <w:start w:val="1"/>
      <w:numFmt w:val="decimal"/>
      <w:lvlText w:val="%1.%2.%3.%4.%5.%6.%7.%8.%9"/>
      <w:lvlJc w:val="left"/>
      <w:pPr>
        <w:ind w:left="1800" w:hanging="1800"/>
      </w:pPr>
      <w:rPr>
        <w:rFonts w:cs="Times New Roman" w:hint="default"/>
        <w:u w:val="none"/>
      </w:rPr>
    </w:lvl>
  </w:abstractNum>
  <w:abstractNum w:abstractNumId="46">
    <w:nsid w:val="4C1C08AE"/>
    <w:multiLevelType w:val="multilevel"/>
    <w:tmpl w:val="45D443FC"/>
    <w:lvl w:ilvl="0">
      <w:start w:val="9"/>
      <w:numFmt w:val="decimal"/>
      <w:lvlText w:val="%1"/>
      <w:lvlJc w:val="left"/>
      <w:pPr>
        <w:ind w:left="384" w:hanging="384"/>
      </w:pPr>
      <w:rPr>
        <w:rFonts w:cs="Times New Roman" w:hint="default"/>
        <w:u w:val="none"/>
      </w:rPr>
    </w:lvl>
    <w:lvl w:ilvl="1">
      <w:start w:val="1"/>
      <w:numFmt w:val="decimalZero"/>
      <w:lvlText w:val="%1.%2"/>
      <w:lvlJc w:val="left"/>
      <w:pPr>
        <w:ind w:left="768" w:hanging="384"/>
      </w:pPr>
      <w:rPr>
        <w:rFonts w:cs="Times New Roman" w:hint="default"/>
        <w:u w:val="none"/>
      </w:rPr>
    </w:lvl>
    <w:lvl w:ilvl="2">
      <w:start w:val="1"/>
      <w:numFmt w:val="decimal"/>
      <w:lvlText w:val="%1.%2.%3"/>
      <w:lvlJc w:val="left"/>
      <w:pPr>
        <w:ind w:left="1488" w:hanging="720"/>
      </w:pPr>
      <w:rPr>
        <w:rFonts w:cs="Times New Roman" w:hint="default"/>
        <w:u w:val="none"/>
      </w:rPr>
    </w:lvl>
    <w:lvl w:ilvl="3">
      <w:start w:val="1"/>
      <w:numFmt w:val="decimal"/>
      <w:lvlText w:val="%1.%2.%3.%4"/>
      <w:lvlJc w:val="left"/>
      <w:pPr>
        <w:ind w:left="1872" w:hanging="720"/>
      </w:pPr>
      <w:rPr>
        <w:rFonts w:cs="Times New Roman" w:hint="default"/>
        <w:u w:val="none"/>
      </w:rPr>
    </w:lvl>
    <w:lvl w:ilvl="4">
      <w:start w:val="1"/>
      <w:numFmt w:val="decimal"/>
      <w:lvlText w:val="%1.%2.%3.%4.%5"/>
      <w:lvlJc w:val="left"/>
      <w:pPr>
        <w:ind w:left="2616" w:hanging="1080"/>
      </w:pPr>
      <w:rPr>
        <w:rFonts w:cs="Times New Roman" w:hint="default"/>
        <w:u w:val="none"/>
      </w:rPr>
    </w:lvl>
    <w:lvl w:ilvl="5">
      <w:start w:val="1"/>
      <w:numFmt w:val="decimal"/>
      <w:lvlText w:val="%1.%2.%3.%4.%5.%6"/>
      <w:lvlJc w:val="left"/>
      <w:pPr>
        <w:ind w:left="3000" w:hanging="1080"/>
      </w:pPr>
      <w:rPr>
        <w:rFonts w:cs="Times New Roman" w:hint="default"/>
        <w:u w:val="none"/>
      </w:rPr>
    </w:lvl>
    <w:lvl w:ilvl="6">
      <w:start w:val="1"/>
      <w:numFmt w:val="decimal"/>
      <w:lvlText w:val="%1.%2.%3.%4.%5.%6.%7"/>
      <w:lvlJc w:val="left"/>
      <w:pPr>
        <w:ind w:left="3744" w:hanging="1440"/>
      </w:pPr>
      <w:rPr>
        <w:rFonts w:cs="Times New Roman" w:hint="default"/>
        <w:u w:val="none"/>
      </w:rPr>
    </w:lvl>
    <w:lvl w:ilvl="7">
      <w:start w:val="1"/>
      <w:numFmt w:val="decimal"/>
      <w:lvlText w:val="%1.%2.%3.%4.%5.%6.%7.%8"/>
      <w:lvlJc w:val="left"/>
      <w:pPr>
        <w:ind w:left="4128" w:hanging="1440"/>
      </w:pPr>
      <w:rPr>
        <w:rFonts w:cs="Times New Roman" w:hint="default"/>
        <w:u w:val="none"/>
      </w:rPr>
    </w:lvl>
    <w:lvl w:ilvl="8">
      <w:start w:val="1"/>
      <w:numFmt w:val="decimal"/>
      <w:lvlText w:val="%1.%2.%3.%4.%5.%6.%7.%8.%9"/>
      <w:lvlJc w:val="left"/>
      <w:pPr>
        <w:ind w:left="4872" w:hanging="1800"/>
      </w:pPr>
      <w:rPr>
        <w:rFonts w:cs="Times New Roman" w:hint="default"/>
        <w:u w:val="none"/>
      </w:rPr>
    </w:lvl>
  </w:abstractNum>
  <w:abstractNum w:abstractNumId="47">
    <w:nsid w:val="4F275674"/>
    <w:multiLevelType w:val="hybridMultilevel"/>
    <w:tmpl w:val="B1ACB546"/>
    <w:lvl w:ilvl="0" w:tplc="192611AE">
      <w:start w:val="1"/>
      <w:numFmt w:val="lowerRoman"/>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519C2266"/>
    <w:multiLevelType w:val="multilevel"/>
    <w:tmpl w:val="B746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27E6D07"/>
    <w:multiLevelType w:val="hybridMultilevel"/>
    <w:tmpl w:val="EC30A79C"/>
    <w:lvl w:ilvl="0" w:tplc="192611AE">
      <w:start w:val="1"/>
      <w:numFmt w:val="lowerRoman"/>
      <w:lvlText w:val="(%1)"/>
      <w:lvlJc w:val="left"/>
      <w:pPr>
        <w:ind w:left="2880" w:hanging="360"/>
      </w:pPr>
      <w:rPr>
        <w:rFonts w:cs="Times New Roman" w:hint="default"/>
      </w:rPr>
    </w:lvl>
    <w:lvl w:ilvl="1" w:tplc="04190019" w:tentative="1">
      <w:start w:val="1"/>
      <w:numFmt w:val="lowerLetter"/>
      <w:lvlText w:val="%2."/>
      <w:lvlJc w:val="left"/>
      <w:pPr>
        <w:ind w:left="3600" w:hanging="360"/>
      </w:pPr>
      <w:rPr>
        <w:rFonts w:cs="Times New Roman"/>
      </w:rPr>
    </w:lvl>
    <w:lvl w:ilvl="2" w:tplc="0419001B" w:tentative="1">
      <w:start w:val="1"/>
      <w:numFmt w:val="lowerRoman"/>
      <w:lvlText w:val="%3."/>
      <w:lvlJc w:val="right"/>
      <w:pPr>
        <w:ind w:left="4320" w:hanging="180"/>
      </w:pPr>
      <w:rPr>
        <w:rFonts w:cs="Times New Roman"/>
      </w:rPr>
    </w:lvl>
    <w:lvl w:ilvl="3" w:tplc="0419000F" w:tentative="1">
      <w:start w:val="1"/>
      <w:numFmt w:val="decimal"/>
      <w:lvlText w:val="%4."/>
      <w:lvlJc w:val="left"/>
      <w:pPr>
        <w:ind w:left="5040" w:hanging="360"/>
      </w:pPr>
      <w:rPr>
        <w:rFonts w:cs="Times New Roman"/>
      </w:rPr>
    </w:lvl>
    <w:lvl w:ilvl="4" w:tplc="04190019" w:tentative="1">
      <w:start w:val="1"/>
      <w:numFmt w:val="lowerLetter"/>
      <w:lvlText w:val="%5."/>
      <w:lvlJc w:val="left"/>
      <w:pPr>
        <w:ind w:left="5760" w:hanging="360"/>
      </w:pPr>
      <w:rPr>
        <w:rFonts w:cs="Times New Roman"/>
      </w:rPr>
    </w:lvl>
    <w:lvl w:ilvl="5" w:tplc="0419001B" w:tentative="1">
      <w:start w:val="1"/>
      <w:numFmt w:val="lowerRoman"/>
      <w:lvlText w:val="%6."/>
      <w:lvlJc w:val="right"/>
      <w:pPr>
        <w:ind w:left="6480" w:hanging="180"/>
      </w:pPr>
      <w:rPr>
        <w:rFonts w:cs="Times New Roman"/>
      </w:rPr>
    </w:lvl>
    <w:lvl w:ilvl="6" w:tplc="0419000F" w:tentative="1">
      <w:start w:val="1"/>
      <w:numFmt w:val="decimal"/>
      <w:lvlText w:val="%7."/>
      <w:lvlJc w:val="left"/>
      <w:pPr>
        <w:ind w:left="7200" w:hanging="360"/>
      </w:pPr>
      <w:rPr>
        <w:rFonts w:cs="Times New Roman"/>
      </w:rPr>
    </w:lvl>
    <w:lvl w:ilvl="7" w:tplc="04190019" w:tentative="1">
      <w:start w:val="1"/>
      <w:numFmt w:val="lowerLetter"/>
      <w:lvlText w:val="%8."/>
      <w:lvlJc w:val="left"/>
      <w:pPr>
        <w:ind w:left="7920" w:hanging="360"/>
      </w:pPr>
      <w:rPr>
        <w:rFonts w:cs="Times New Roman"/>
      </w:rPr>
    </w:lvl>
    <w:lvl w:ilvl="8" w:tplc="0419001B" w:tentative="1">
      <w:start w:val="1"/>
      <w:numFmt w:val="lowerRoman"/>
      <w:lvlText w:val="%9."/>
      <w:lvlJc w:val="right"/>
      <w:pPr>
        <w:ind w:left="8640" w:hanging="180"/>
      </w:pPr>
      <w:rPr>
        <w:rFonts w:cs="Times New Roman"/>
      </w:rPr>
    </w:lvl>
  </w:abstractNum>
  <w:abstractNum w:abstractNumId="50">
    <w:nsid w:val="53FB0871"/>
    <w:multiLevelType w:val="hybridMultilevel"/>
    <w:tmpl w:val="FDA673B0"/>
    <w:lvl w:ilvl="0" w:tplc="192611AE">
      <w:start w:val="1"/>
      <w:numFmt w:val="lowerRoman"/>
      <w:lvlText w:val="(%1)"/>
      <w:lvlJc w:val="left"/>
      <w:pPr>
        <w:ind w:left="1712" w:hanging="360"/>
      </w:pPr>
      <w:rPr>
        <w:rFonts w:cs="Times New Roman" w:hint="default"/>
      </w:rPr>
    </w:lvl>
    <w:lvl w:ilvl="1" w:tplc="04190019" w:tentative="1">
      <w:start w:val="1"/>
      <w:numFmt w:val="lowerLetter"/>
      <w:lvlText w:val="%2."/>
      <w:lvlJc w:val="left"/>
      <w:pPr>
        <w:ind w:left="2432" w:hanging="360"/>
      </w:pPr>
      <w:rPr>
        <w:rFonts w:cs="Times New Roman"/>
      </w:rPr>
    </w:lvl>
    <w:lvl w:ilvl="2" w:tplc="0419001B" w:tentative="1">
      <w:start w:val="1"/>
      <w:numFmt w:val="lowerRoman"/>
      <w:lvlText w:val="%3."/>
      <w:lvlJc w:val="right"/>
      <w:pPr>
        <w:ind w:left="3152" w:hanging="180"/>
      </w:pPr>
      <w:rPr>
        <w:rFonts w:cs="Times New Roman"/>
      </w:rPr>
    </w:lvl>
    <w:lvl w:ilvl="3" w:tplc="0419000F" w:tentative="1">
      <w:start w:val="1"/>
      <w:numFmt w:val="decimal"/>
      <w:lvlText w:val="%4."/>
      <w:lvlJc w:val="left"/>
      <w:pPr>
        <w:ind w:left="3872" w:hanging="360"/>
      </w:pPr>
      <w:rPr>
        <w:rFonts w:cs="Times New Roman"/>
      </w:rPr>
    </w:lvl>
    <w:lvl w:ilvl="4" w:tplc="04190019" w:tentative="1">
      <w:start w:val="1"/>
      <w:numFmt w:val="lowerLetter"/>
      <w:lvlText w:val="%5."/>
      <w:lvlJc w:val="left"/>
      <w:pPr>
        <w:ind w:left="4592" w:hanging="360"/>
      </w:pPr>
      <w:rPr>
        <w:rFonts w:cs="Times New Roman"/>
      </w:rPr>
    </w:lvl>
    <w:lvl w:ilvl="5" w:tplc="0419001B" w:tentative="1">
      <w:start w:val="1"/>
      <w:numFmt w:val="lowerRoman"/>
      <w:lvlText w:val="%6."/>
      <w:lvlJc w:val="right"/>
      <w:pPr>
        <w:ind w:left="5312" w:hanging="180"/>
      </w:pPr>
      <w:rPr>
        <w:rFonts w:cs="Times New Roman"/>
      </w:rPr>
    </w:lvl>
    <w:lvl w:ilvl="6" w:tplc="0419000F" w:tentative="1">
      <w:start w:val="1"/>
      <w:numFmt w:val="decimal"/>
      <w:lvlText w:val="%7."/>
      <w:lvlJc w:val="left"/>
      <w:pPr>
        <w:ind w:left="6032" w:hanging="360"/>
      </w:pPr>
      <w:rPr>
        <w:rFonts w:cs="Times New Roman"/>
      </w:rPr>
    </w:lvl>
    <w:lvl w:ilvl="7" w:tplc="04190019" w:tentative="1">
      <w:start w:val="1"/>
      <w:numFmt w:val="lowerLetter"/>
      <w:lvlText w:val="%8."/>
      <w:lvlJc w:val="left"/>
      <w:pPr>
        <w:ind w:left="6752" w:hanging="360"/>
      </w:pPr>
      <w:rPr>
        <w:rFonts w:cs="Times New Roman"/>
      </w:rPr>
    </w:lvl>
    <w:lvl w:ilvl="8" w:tplc="0419001B" w:tentative="1">
      <w:start w:val="1"/>
      <w:numFmt w:val="lowerRoman"/>
      <w:lvlText w:val="%9."/>
      <w:lvlJc w:val="right"/>
      <w:pPr>
        <w:ind w:left="7472" w:hanging="180"/>
      </w:pPr>
      <w:rPr>
        <w:rFonts w:cs="Times New Roman"/>
      </w:rPr>
    </w:lvl>
  </w:abstractNum>
  <w:abstractNum w:abstractNumId="51">
    <w:nsid w:val="558050FA"/>
    <w:multiLevelType w:val="hybridMultilevel"/>
    <w:tmpl w:val="836059FC"/>
    <w:lvl w:ilvl="0" w:tplc="FFFFFFFF">
      <w:start w:val="1"/>
      <w:numFmt w:val="lowerLetter"/>
      <w:pStyle w:val="subschedule"/>
      <w:lvlText w:val="(%1)"/>
      <w:lvlJc w:val="left"/>
      <w:pPr>
        <w:tabs>
          <w:tab w:val="num" w:pos="1713"/>
        </w:tabs>
        <w:ind w:left="1713" w:hanging="709"/>
      </w:pPr>
      <w:rPr>
        <w:rFonts w:cs="Times New Roman" w:hint="default"/>
      </w:rPr>
    </w:lvl>
    <w:lvl w:ilvl="1" w:tplc="FFFFFFFF" w:tentative="1">
      <w:start w:val="1"/>
      <w:numFmt w:val="lowerLetter"/>
      <w:lvlText w:val="%2."/>
      <w:lvlJc w:val="left"/>
      <w:pPr>
        <w:tabs>
          <w:tab w:val="num" w:pos="1452"/>
        </w:tabs>
        <w:ind w:left="1452" w:hanging="360"/>
      </w:pPr>
      <w:rPr>
        <w:rFonts w:cs="Times New Roman"/>
      </w:rPr>
    </w:lvl>
    <w:lvl w:ilvl="2" w:tplc="FFFFFFFF" w:tentative="1">
      <w:start w:val="1"/>
      <w:numFmt w:val="lowerRoman"/>
      <w:lvlText w:val="%3."/>
      <w:lvlJc w:val="right"/>
      <w:pPr>
        <w:tabs>
          <w:tab w:val="num" w:pos="2172"/>
        </w:tabs>
        <w:ind w:left="2172" w:hanging="180"/>
      </w:pPr>
      <w:rPr>
        <w:rFonts w:cs="Times New Roman"/>
      </w:rPr>
    </w:lvl>
    <w:lvl w:ilvl="3" w:tplc="FFFFFFFF" w:tentative="1">
      <w:start w:val="1"/>
      <w:numFmt w:val="decimal"/>
      <w:lvlText w:val="%4."/>
      <w:lvlJc w:val="left"/>
      <w:pPr>
        <w:tabs>
          <w:tab w:val="num" w:pos="2892"/>
        </w:tabs>
        <w:ind w:left="2892" w:hanging="360"/>
      </w:pPr>
      <w:rPr>
        <w:rFonts w:cs="Times New Roman"/>
      </w:rPr>
    </w:lvl>
    <w:lvl w:ilvl="4" w:tplc="FFFFFFFF" w:tentative="1">
      <w:start w:val="1"/>
      <w:numFmt w:val="lowerLetter"/>
      <w:pStyle w:val="ni2"/>
      <w:lvlText w:val="%5."/>
      <w:lvlJc w:val="left"/>
      <w:pPr>
        <w:tabs>
          <w:tab w:val="num" w:pos="3612"/>
        </w:tabs>
        <w:ind w:left="3612" w:hanging="360"/>
      </w:pPr>
      <w:rPr>
        <w:rFonts w:cs="Times New Roman"/>
      </w:rPr>
    </w:lvl>
    <w:lvl w:ilvl="5" w:tplc="FFFFFFFF" w:tentative="1">
      <w:start w:val="1"/>
      <w:numFmt w:val="lowerRoman"/>
      <w:pStyle w:val="ni3"/>
      <w:lvlText w:val="%6."/>
      <w:lvlJc w:val="right"/>
      <w:pPr>
        <w:tabs>
          <w:tab w:val="num" w:pos="4332"/>
        </w:tabs>
        <w:ind w:left="4332" w:hanging="180"/>
      </w:pPr>
      <w:rPr>
        <w:rFonts w:cs="Times New Roman"/>
      </w:rPr>
    </w:lvl>
    <w:lvl w:ilvl="6" w:tplc="FFFFFFFF" w:tentative="1">
      <w:start w:val="1"/>
      <w:numFmt w:val="decimal"/>
      <w:pStyle w:val="ni4"/>
      <w:lvlText w:val="%7."/>
      <w:lvlJc w:val="left"/>
      <w:pPr>
        <w:tabs>
          <w:tab w:val="num" w:pos="5052"/>
        </w:tabs>
        <w:ind w:left="5052" w:hanging="360"/>
      </w:pPr>
      <w:rPr>
        <w:rFonts w:cs="Times New Roman"/>
      </w:rPr>
    </w:lvl>
    <w:lvl w:ilvl="7" w:tplc="FFFFFFFF" w:tentative="1">
      <w:start w:val="1"/>
      <w:numFmt w:val="lowerLetter"/>
      <w:lvlText w:val="%8."/>
      <w:lvlJc w:val="left"/>
      <w:pPr>
        <w:tabs>
          <w:tab w:val="num" w:pos="5772"/>
        </w:tabs>
        <w:ind w:left="5772" w:hanging="360"/>
      </w:pPr>
      <w:rPr>
        <w:rFonts w:cs="Times New Roman"/>
      </w:rPr>
    </w:lvl>
    <w:lvl w:ilvl="8" w:tplc="FFFFFFFF" w:tentative="1">
      <w:start w:val="1"/>
      <w:numFmt w:val="lowerRoman"/>
      <w:pStyle w:val="dia4"/>
      <w:lvlText w:val="%9."/>
      <w:lvlJc w:val="right"/>
      <w:pPr>
        <w:tabs>
          <w:tab w:val="num" w:pos="6492"/>
        </w:tabs>
        <w:ind w:left="6492" w:hanging="180"/>
      </w:pPr>
      <w:rPr>
        <w:rFonts w:cs="Times New Roman"/>
      </w:rPr>
    </w:lvl>
  </w:abstractNum>
  <w:abstractNum w:abstractNumId="52">
    <w:nsid w:val="55E90AD3"/>
    <w:multiLevelType w:val="hybridMultilevel"/>
    <w:tmpl w:val="E102B85E"/>
    <w:lvl w:ilvl="0" w:tplc="192611AE">
      <w:start w:val="1"/>
      <w:numFmt w:val="lowerRoman"/>
      <w:lvlText w:val="(%1)"/>
      <w:lvlJc w:val="left"/>
      <w:pPr>
        <w:ind w:left="1713" w:hanging="360"/>
      </w:pPr>
      <w:rPr>
        <w:rFonts w:cs="Times New Roman" w:hint="default"/>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53">
    <w:nsid w:val="5F7D0E23"/>
    <w:multiLevelType w:val="multilevel"/>
    <w:tmpl w:val="F9DC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0E907E0"/>
    <w:multiLevelType w:val="hybridMultilevel"/>
    <w:tmpl w:val="46E07548"/>
    <w:lvl w:ilvl="0" w:tplc="FFFFFFFF">
      <w:start w:val="1"/>
      <w:numFmt w:val="lowerLetter"/>
      <w:lvlRestart w:val="0"/>
      <w:pStyle w:val="AODefHead"/>
      <w:lvlText w:val="(%1)"/>
      <w:lvlJc w:val="left"/>
      <w:pPr>
        <w:tabs>
          <w:tab w:val="num" w:pos="2552"/>
        </w:tabs>
        <w:ind w:left="2552" w:hanging="567"/>
      </w:pPr>
      <w:rPr>
        <w:rFonts w:cs="Times New Roman" w:hint="default"/>
        <w:b w:val="0"/>
        <w:i w:val="0"/>
      </w:rPr>
    </w:lvl>
    <w:lvl w:ilvl="1" w:tplc="FFFFFFFF" w:tentative="1">
      <w:start w:val="1"/>
      <w:numFmt w:val="lowerLetter"/>
      <w:pStyle w:val="AODefPara"/>
      <w:lvlText w:val="%2."/>
      <w:lvlJc w:val="left"/>
      <w:pPr>
        <w:tabs>
          <w:tab w:val="num" w:pos="23"/>
        </w:tabs>
        <w:ind w:left="23" w:hanging="360"/>
      </w:pPr>
      <w:rPr>
        <w:rFonts w:cs="Times New Roman"/>
      </w:rPr>
    </w:lvl>
    <w:lvl w:ilvl="2" w:tplc="FFFFFFFF" w:tentative="1">
      <w:start w:val="1"/>
      <w:numFmt w:val="lowerRoman"/>
      <w:lvlText w:val="%3."/>
      <w:lvlJc w:val="right"/>
      <w:pPr>
        <w:tabs>
          <w:tab w:val="num" w:pos="743"/>
        </w:tabs>
        <w:ind w:left="743" w:hanging="180"/>
      </w:pPr>
      <w:rPr>
        <w:rFonts w:cs="Times New Roman"/>
      </w:rPr>
    </w:lvl>
    <w:lvl w:ilvl="3" w:tplc="FFFFFFFF" w:tentative="1">
      <w:start w:val="1"/>
      <w:numFmt w:val="decimal"/>
      <w:lvlText w:val="%4."/>
      <w:lvlJc w:val="left"/>
      <w:pPr>
        <w:tabs>
          <w:tab w:val="num" w:pos="1463"/>
        </w:tabs>
        <w:ind w:left="1463" w:hanging="360"/>
      </w:pPr>
      <w:rPr>
        <w:rFonts w:cs="Times New Roman"/>
      </w:rPr>
    </w:lvl>
    <w:lvl w:ilvl="4" w:tplc="FFFFFFFF" w:tentative="1">
      <w:start w:val="1"/>
      <w:numFmt w:val="lowerLetter"/>
      <w:lvlText w:val="%5."/>
      <w:lvlJc w:val="left"/>
      <w:pPr>
        <w:tabs>
          <w:tab w:val="num" w:pos="2183"/>
        </w:tabs>
        <w:ind w:left="2183" w:hanging="360"/>
      </w:pPr>
      <w:rPr>
        <w:rFonts w:cs="Times New Roman"/>
      </w:rPr>
    </w:lvl>
    <w:lvl w:ilvl="5" w:tplc="FFFFFFFF" w:tentative="1">
      <w:start w:val="1"/>
      <w:numFmt w:val="lowerRoman"/>
      <w:lvlText w:val="%6."/>
      <w:lvlJc w:val="right"/>
      <w:pPr>
        <w:tabs>
          <w:tab w:val="num" w:pos="2903"/>
        </w:tabs>
        <w:ind w:left="2903" w:hanging="180"/>
      </w:pPr>
      <w:rPr>
        <w:rFonts w:cs="Times New Roman"/>
      </w:rPr>
    </w:lvl>
    <w:lvl w:ilvl="6" w:tplc="FFFFFFFF" w:tentative="1">
      <w:start w:val="1"/>
      <w:numFmt w:val="decimal"/>
      <w:lvlText w:val="%7."/>
      <w:lvlJc w:val="left"/>
      <w:pPr>
        <w:tabs>
          <w:tab w:val="num" w:pos="3623"/>
        </w:tabs>
        <w:ind w:left="3623" w:hanging="360"/>
      </w:pPr>
      <w:rPr>
        <w:rFonts w:cs="Times New Roman"/>
      </w:rPr>
    </w:lvl>
    <w:lvl w:ilvl="7" w:tplc="FFFFFFFF" w:tentative="1">
      <w:start w:val="1"/>
      <w:numFmt w:val="lowerLetter"/>
      <w:lvlText w:val="%8."/>
      <w:lvlJc w:val="left"/>
      <w:pPr>
        <w:tabs>
          <w:tab w:val="num" w:pos="4343"/>
        </w:tabs>
        <w:ind w:left="4343" w:hanging="360"/>
      </w:pPr>
      <w:rPr>
        <w:rFonts w:cs="Times New Roman"/>
      </w:rPr>
    </w:lvl>
    <w:lvl w:ilvl="8" w:tplc="FFFFFFFF" w:tentative="1">
      <w:start w:val="1"/>
      <w:numFmt w:val="lowerRoman"/>
      <w:lvlText w:val="%9."/>
      <w:lvlJc w:val="right"/>
      <w:pPr>
        <w:tabs>
          <w:tab w:val="num" w:pos="5063"/>
        </w:tabs>
        <w:ind w:left="5063" w:hanging="180"/>
      </w:pPr>
      <w:rPr>
        <w:rFonts w:cs="Times New Roman"/>
      </w:rPr>
    </w:lvl>
  </w:abstractNum>
  <w:abstractNum w:abstractNumId="55">
    <w:nsid w:val="65CE4D81"/>
    <w:multiLevelType w:val="multilevel"/>
    <w:tmpl w:val="0A7222BC"/>
    <w:lvl w:ilvl="0">
      <w:start w:val="2"/>
      <w:numFmt w:val="decimal"/>
      <w:lvlText w:val="%1"/>
      <w:lvlJc w:val="left"/>
      <w:pPr>
        <w:ind w:left="384" w:hanging="384"/>
      </w:pPr>
      <w:rPr>
        <w:rFonts w:cs="Times New Roman" w:hint="default"/>
      </w:rPr>
    </w:lvl>
    <w:lvl w:ilvl="1">
      <w:start w:val="1"/>
      <w:numFmt w:val="decimalZero"/>
      <w:lvlText w:val="%1.%2"/>
      <w:lvlJc w:val="left"/>
      <w:pPr>
        <w:ind w:left="384" w:hanging="38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6">
    <w:nsid w:val="67127A91"/>
    <w:multiLevelType w:val="hybridMultilevel"/>
    <w:tmpl w:val="2EE43706"/>
    <w:lvl w:ilvl="0" w:tplc="A75E4096">
      <w:start w:val="22"/>
      <w:numFmt w:val="lowerLetter"/>
      <w:lvlText w:val="(%1)"/>
      <w:lvlJc w:val="left"/>
      <w:pPr>
        <w:ind w:left="1494" w:hanging="360"/>
      </w:pPr>
      <w:rPr>
        <w:rFonts w:cs="Times New Roman" w:hint="default"/>
        <w:b w:val="0"/>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57">
    <w:nsid w:val="67296753"/>
    <w:multiLevelType w:val="multilevel"/>
    <w:tmpl w:val="38CE8300"/>
    <w:lvl w:ilvl="0">
      <w:start w:val="1"/>
      <w:numFmt w:val="decimal"/>
      <w:lvlRestart w:val="0"/>
      <w:suff w:val="nothing"/>
      <w:lvlText w:val="ARTICLE %1"/>
      <w:lvlJc w:val="left"/>
      <w:pPr>
        <w:ind w:left="4140"/>
      </w:pPr>
      <w:rPr>
        <w:rFonts w:ascii="Arial" w:hAnsi="Arial" w:cs="Times New Roman" w:hint="default"/>
        <w:b/>
        <w:i w:val="0"/>
        <w:sz w:val="20"/>
        <w:u w:val="none"/>
      </w:rPr>
    </w:lvl>
    <w:lvl w:ilvl="1">
      <w:numFmt w:val="none"/>
      <w:lvlText w:val=""/>
      <w:lvlJc w:val="left"/>
      <w:pPr>
        <w:tabs>
          <w:tab w:val="num" w:pos="360"/>
        </w:tabs>
      </w:pPr>
      <w:rPr>
        <w:rFonts w:cs="Times New Roman"/>
      </w:rPr>
    </w:lvl>
    <w:lvl w:ilvl="2">
      <w:start w:val="1"/>
      <w:numFmt w:val="lowerLetter"/>
      <w:lvlText w:val="%3)"/>
      <w:lvlJc w:val="left"/>
      <w:pPr>
        <w:tabs>
          <w:tab w:val="num" w:pos="360"/>
        </w:tabs>
      </w:pPr>
      <w:rPr>
        <w:rFonts w:cs="Times New Roman"/>
        <w:b w:val="0"/>
      </w:rPr>
    </w:lvl>
    <w:lvl w:ilvl="3">
      <w:numFmt w:val="none"/>
      <w:lvlText w:val=""/>
      <w:lvlJc w:val="left"/>
      <w:pPr>
        <w:tabs>
          <w:tab w:val="num" w:pos="360"/>
        </w:tabs>
      </w:pPr>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6F025FAA"/>
    <w:multiLevelType w:val="multilevel"/>
    <w:tmpl w:val="A4B67268"/>
    <w:lvl w:ilvl="0">
      <w:start w:val="1"/>
      <w:numFmt w:val="none"/>
      <w:pStyle w:val="AOAltHead3"/>
      <w:suff w:val="nothing"/>
      <w:lvlText w:val=""/>
      <w:lvlJc w:val="left"/>
      <w:pPr>
        <w:ind w:left="720"/>
      </w:pPr>
      <w:rPr>
        <w:rFonts w:ascii="Times New Roman" w:hAnsi="Times New Roman" w:cs="Times New Roman"/>
        <w:b/>
        <w:i w:val="0"/>
        <w:caps/>
        <w:smallCaps w:val="0"/>
        <w:sz w:val="22"/>
      </w:rPr>
    </w:lvl>
    <w:lvl w:ilvl="1">
      <w:start w:val="1"/>
      <w:numFmt w:val="none"/>
      <w:pStyle w:val="AOAltHead4"/>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59">
    <w:nsid w:val="704C69E4"/>
    <w:multiLevelType w:val="multilevel"/>
    <w:tmpl w:val="7B92FF1A"/>
    <w:lvl w:ilvl="0">
      <w:start w:val="1"/>
      <w:numFmt w:val="decimal"/>
      <w:lvlRestart w:val="0"/>
      <w:suff w:val="nothing"/>
      <w:lvlText w:val="ARTICLE %1"/>
      <w:lvlJc w:val="left"/>
      <w:pPr>
        <w:ind w:left="4112"/>
      </w:pPr>
      <w:rPr>
        <w:rFonts w:ascii="Arial" w:hAnsi="Arial" w:cs="Times New Roman" w:hint="default"/>
        <w:b/>
        <w:i w:val="0"/>
        <w:sz w:val="20"/>
        <w:u w:val="none"/>
      </w:rPr>
    </w:lvl>
    <w:lvl w:ilvl="1">
      <w:start w:val="1"/>
      <w:numFmt w:val="decimalZero"/>
      <w:lvlText w:val="%1.%2"/>
      <w:lvlJc w:val="left"/>
      <w:pPr>
        <w:tabs>
          <w:tab w:val="num" w:pos="992"/>
        </w:tabs>
        <w:ind w:left="992" w:hanging="992"/>
      </w:pPr>
      <w:rPr>
        <w:rFonts w:cs="Times New Roman" w:hint="default"/>
        <w:b/>
        <w:i w:val="0"/>
      </w:rPr>
    </w:lvl>
    <w:lvl w:ilvl="2">
      <w:start w:val="1"/>
      <w:numFmt w:val="upperLetter"/>
      <w:lvlText w:val="%1.%2%3"/>
      <w:lvlJc w:val="left"/>
      <w:pPr>
        <w:tabs>
          <w:tab w:val="num" w:pos="1843"/>
        </w:tabs>
        <w:ind w:left="1985" w:hanging="1134"/>
      </w:pPr>
      <w:rPr>
        <w:rFonts w:ascii="Arial" w:hAnsi="Arial"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lvlText w:val="(%4)"/>
      <w:lvlJc w:val="left"/>
      <w:pPr>
        <w:tabs>
          <w:tab w:val="num" w:pos="1248"/>
        </w:tabs>
        <w:ind w:left="1418" w:hanging="397"/>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lowerRoman"/>
      <w:lvlText w:val="(%5)"/>
      <w:lvlJc w:val="left"/>
      <w:pPr>
        <w:tabs>
          <w:tab w:val="num" w:pos="1843"/>
        </w:tabs>
        <w:ind w:left="1843" w:hanging="425"/>
      </w:pPr>
      <w:rPr>
        <w:rFonts w:ascii="Arial" w:hAnsi="Arial" w:cs="Times New Roman" w:hint="default"/>
        <w:b w:val="0"/>
        <w:i w:val="0"/>
      </w:rPr>
    </w:lvl>
    <w:lvl w:ilvl="5">
      <w:start w:val="1"/>
      <w:numFmt w:val="lowerLetter"/>
      <w:lvlText w:val="(%6)"/>
      <w:lvlJc w:val="left"/>
      <w:pPr>
        <w:tabs>
          <w:tab w:val="num" w:pos="1418"/>
        </w:tabs>
        <w:ind w:left="198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tabs>
          <w:tab w:val="num" w:pos="2019"/>
        </w:tabs>
        <w:ind w:left="2019" w:hanging="363"/>
      </w:pPr>
      <w:rPr>
        <w:rFonts w:cs="Times New Roman" w:hint="default"/>
      </w:rPr>
    </w:lvl>
    <w:lvl w:ilvl="7">
      <w:start w:val="1"/>
      <w:numFmt w:val="none"/>
      <w:lvlText w:val=""/>
      <w:lvlJc w:val="left"/>
      <w:pPr>
        <w:tabs>
          <w:tab w:val="num" w:pos="2376"/>
        </w:tabs>
        <w:ind w:left="2376" w:hanging="357"/>
      </w:pPr>
      <w:rPr>
        <w:rFonts w:cs="Times New Roman" w:hint="default"/>
      </w:rPr>
    </w:lvl>
    <w:lvl w:ilvl="8">
      <w:start w:val="1"/>
      <w:numFmt w:val="none"/>
      <w:lvlText w:val=""/>
      <w:lvlJc w:val="left"/>
      <w:pPr>
        <w:tabs>
          <w:tab w:val="num" w:pos="2739"/>
        </w:tabs>
        <w:ind w:left="2739" w:hanging="363"/>
      </w:pPr>
      <w:rPr>
        <w:rFonts w:cs="Times New Roman" w:hint="default"/>
      </w:rPr>
    </w:lvl>
  </w:abstractNum>
  <w:abstractNum w:abstractNumId="60">
    <w:nsid w:val="71EA6A65"/>
    <w:multiLevelType w:val="hybridMultilevel"/>
    <w:tmpl w:val="DB200BE4"/>
    <w:lvl w:ilvl="0" w:tplc="F5D8E50A">
      <w:start w:val="1"/>
      <w:numFmt w:val="decimal"/>
      <w:lvlText w:val="%1."/>
      <w:lvlJc w:val="left"/>
      <w:pPr>
        <w:tabs>
          <w:tab w:val="num" w:pos="1069"/>
        </w:tabs>
        <w:ind w:left="1069"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pStyle w:val="schedpara"/>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pStyle w:val="schedint"/>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72736A59"/>
    <w:multiLevelType w:val="multilevel"/>
    <w:tmpl w:val="E3802090"/>
    <w:numStyleLink w:val="ListsEIB"/>
  </w:abstractNum>
  <w:abstractNum w:abstractNumId="62">
    <w:nsid w:val="727675A5"/>
    <w:multiLevelType w:val="multilevel"/>
    <w:tmpl w:val="FD621F94"/>
    <w:lvl w:ilvl="0">
      <w:start w:val="1"/>
      <w:numFmt w:val="decimal"/>
      <w:suff w:val="nothing"/>
      <w:lvlText w:val="Article %1"/>
      <w:lvlJc w:val="left"/>
      <w:pPr>
        <w:ind w:firstLine="992"/>
      </w:pPr>
      <w:rPr>
        <w:rFonts w:ascii="Arial" w:hAnsi="Arial" w:cs="Times New Roman" w:hint="default"/>
        <w:b/>
        <w:i w:val="0"/>
        <w:caps/>
        <w:sz w:val="20"/>
        <w:u w:val="none"/>
      </w:rPr>
    </w:lvl>
    <w:lvl w:ilvl="1">
      <w:start w:val="1"/>
      <w:numFmt w:val="decimal"/>
      <w:lvlText w:val="%1.0%2"/>
      <w:lvlJc w:val="left"/>
      <w:pPr>
        <w:tabs>
          <w:tab w:val="num" w:pos="992"/>
        </w:tabs>
        <w:ind w:left="992" w:hanging="708"/>
      </w:pPr>
      <w:rPr>
        <w:rFonts w:cs="Times New Roman" w:hint="default"/>
        <w:b/>
        <w:i w:val="0"/>
      </w:rPr>
    </w:lvl>
    <w:lvl w:ilvl="2">
      <w:start w:val="1"/>
      <w:numFmt w:val="upperLetter"/>
      <w:lvlText w:val="%1.0%2%3"/>
      <w:lvlJc w:val="left"/>
      <w:pPr>
        <w:tabs>
          <w:tab w:val="num" w:pos="1004"/>
        </w:tabs>
        <w:ind w:firstLine="284"/>
      </w:pPr>
      <w:rPr>
        <w:rFonts w:ascii="Arial" w:hAnsi="Arial" w:cs="Times New Roman" w:hint="default"/>
        <w:b w:val="0"/>
        <w:i w:val="0"/>
        <w:sz w:val="20"/>
      </w:rPr>
    </w:lvl>
    <w:lvl w:ilvl="3">
      <w:start w:val="1"/>
      <w:numFmt w:val="decimal"/>
      <w:lvlText w:val="%1.0%2%3(%4)"/>
      <w:lvlJc w:val="left"/>
      <w:pPr>
        <w:tabs>
          <w:tab w:val="num" w:pos="1004"/>
        </w:tabs>
        <w:ind w:firstLine="284"/>
      </w:pPr>
      <w:rPr>
        <w:rFonts w:ascii="Arial Narrow" w:hAnsi="Arial Narrow" w:cs="Times New Roman" w:hint="default"/>
        <w:b w:val="0"/>
        <w:i w:val="0"/>
        <w:sz w:val="20"/>
      </w:rPr>
    </w:lvl>
    <w:lvl w:ilvl="4">
      <w:start w:val="1"/>
      <w:numFmt w:val="lowerRoman"/>
      <w:lvlRestart w:val="0"/>
      <w:pStyle w:val="Subtitle"/>
      <w:lvlText w:val="(%5)"/>
      <w:lvlJc w:val="left"/>
      <w:pPr>
        <w:tabs>
          <w:tab w:val="num" w:pos="1701"/>
        </w:tabs>
        <w:ind w:left="1701" w:hanging="709"/>
      </w:pPr>
      <w:rPr>
        <w:rFonts w:cs="Times New Roman" w:hint="default"/>
      </w:rPr>
    </w:lvl>
    <w:lvl w:ilvl="5">
      <w:start w:val="1"/>
      <w:numFmt w:val="lowerRoman"/>
      <w:lvlRestart w:val="0"/>
      <w:pStyle w:val="TOC1"/>
      <w:lvlText w:val="(%6)"/>
      <w:lvlJc w:val="left"/>
      <w:pPr>
        <w:tabs>
          <w:tab w:val="num" w:pos="1701"/>
        </w:tabs>
        <w:ind w:left="1701" w:hanging="709"/>
      </w:pPr>
      <w:rPr>
        <w:rFonts w:ascii="Arial" w:hAnsi="Arial" w:cs="Times New Roman" w:hint="default"/>
        <w:b w:val="0"/>
        <w:i w:val="0"/>
        <w:sz w:val="20"/>
      </w:rPr>
    </w:lvl>
    <w:lvl w:ilvl="6">
      <w:start w:val="1"/>
      <w:numFmt w:val="lowerRoman"/>
      <w:lvlRestart w:val="0"/>
      <w:pStyle w:val="TOC2"/>
      <w:lvlText w:val="(%7)"/>
      <w:lvlJc w:val="left"/>
      <w:pPr>
        <w:tabs>
          <w:tab w:val="num" w:pos="1701"/>
        </w:tabs>
        <w:ind w:left="1701" w:hanging="709"/>
      </w:pPr>
      <w:rPr>
        <w:rFonts w:cs="Times New Roman" w:hint="default"/>
      </w:rPr>
    </w:lvl>
    <w:lvl w:ilvl="7">
      <w:start w:val="1"/>
      <w:numFmt w:val="lowerLetter"/>
      <w:lvlRestart w:val="0"/>
      <w:pStyle w:val="dia"/>
      <w:lvlText w:val="(%8)"/>
      <w:lvlJc w:val="left"/>
      <w:pPr>
        <w:tabs>
          <w:tab w:val="num" w:pos="2268"/>
        </w:tabs>
        <w:ind w:left="2268" w:hanging="567"/>
      </w:pPr>
      <w:rPr>
        <w:rFonts w:cs="Times New Roman" w:hint="default"/>
      </w:rPr>
    </w:lvl>
    <w:lvl w:ilvl="8">
      <w:start w:val="1"/>
      <w:numFmt w:val="lowerLetter"/>
      <w:lvlRestart w:val="0"/>
      <w:pStyle w:val="dia3"/>
      <w:lvlText w:val="(%9)"/>
      <w:lvlJc w:val="left"/>
      <w:pPr>
        <w:tabs>
          <w:tab w:val="num" w:pos="2268"/>
        </w:tabs>
        <w:ind w:left="2268" w:hanging="567"/>
      </w:pPr>
      <w:rPr>
        <w:rFonts w:cs="Times New Roman" w:hint="default"/>
      </w:rPr>
    </w:lvl>
  </w:abstractNum>
  <w:abstractNum w:abstractNumId="63">
    <w:nsid w:val="75BB59E0"/>
    <w:multiLevelType w:val="hybridMultilevel"/>
    <w:tmpl w:val="7EA03C46"/>
    <w:lvl w:ilvl="0" w:tplc="192611AE">
      <w:start w:val="1"/>
      <w:numFmt w:val="lowerRoman"/>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192611AE">
      <w:start w:val="1"/>
      <w:numFmt w:val="lowerRoman"/>
      <w:lvlText w:val="(%3)"/>
      <w:lvlJc w:val="left"/>
      <w:pPr>
        <w:ind w:left="2160" w:hanging="18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79364CA5"/>
    <w:multiLevelType w:val="hybridMultilevel"/>
    <w:tmpl w:val="7D7A1CD2"/>
    <w:lvl w:ilvl="0" w:tplc="FFFFFFFF">
      <w:start w:val="1"/>
      <w:numFmt w:val="decimal"/>
      <w:pStyle w:val="schedsubpara"/>
      <w:lvlText w:val="(%1)"/>
      <w:lvlJc w:val="left"/>
      <w:pPr>
        <w:tabs>
          <w:tab w:val="num" w:pos="992"/>
        </w:tabs>
        <w:ind w:left="992" w:hanging="708"/>
      </w:pPr>
      <w:rPr>
        <w:rFonts w:cs="Times New Roman" w:hint="default"/>
      </w:rPr>
    </w:lvl>
    <w:lvl w:ilvl="1" w:tplc="FFFFFFFF">
      <w:start w:val="1"/>
      <w:numFmt w:val="bullet"/>
      <w:lvlText w:val="o"/>
      <w:lvlJc w:val="left"/>
      <w:pPr>
        <w:tabs>
          <w:tab w:val="num" w:pos="2268"/>
        </w:tabs>
        <w:ind w:left="2268" w:hanging="567"/>
      </w:pPr>
      <w:rPr>
        <w:rFonts w:hAnsi="Courier New" w:hint="default"/>
      </w:rPr>
    </w:lvl>
    <w:lvl w:ilvl="2" w:tplc="FFFFFFFF">
      <w:start w:val="1"/>
      <w:numFmt w:val="lowerRoman"/>
      <w:lvlText w:val="(%3)"/>
      <w:lvlJc w:val="left"/>
      <w:pPr>
        <w:tabs>
          <w:tab w:val="num" w:pos="2700"/>
        </w:tabs>
        <w:ind w:left="2700" w:hanging="72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5">
    <w:nsid w:val="7F123CDB"/>
    <w:multiLevelType w:val="multilevel"/>
    <w:tmpl w:val="9834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FF07543"/>
    <w:multiLevelType w:val="multilevel"/>
    <w:tmpl w:val="BF24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6"/>
  </w:num>
  <w:num w:numId="4">
    <w:abstractNumId w:val="32"/>
  </w:num>
  <w:num w:numId="5">
    <w:abstractNumId w:val="30"/>
  </w:num>
  <w:num w:numId="6">
    <w:abstractNumId w:val="23"/>
  </w:num>
  <w:num w:numId="7">
    <w:abstractNumId w:val="20"/>
  </w:num>
  <w:num w:numId="8">
    <w:abstractNumId w:val="60"/>
  </w:num>
  <w:num w:numId="9">
    <w:abstractNumId w:val="3"/>
  </w:num>
  <w:num w:numId="10">
    <w:abstractNumId w:val="36"/>
  </w:num>
  <w:num w:numId="11">
    <w:abstractNumId w:val="54"/>
  </w:num>
  <w:num w:numId="12">
    <w:abstractNumId w:val="12"/>
  </w:num>
  <w:num w:numId="13">
    <w:abstractNumId w:val="0"/>
  </w:num>
  <w:num w:numId="14">
    <w:abstractNumId w:val="51"/>
  </w:num>
  <w:num w:numId="15">
    <w:abstractNumId w:val="64"/>
  </w:num>
  <w:num w:numId="16">
    <w:abstractNumId w:val="11"/>
  </w:num>
  <w:num w:numId="17">
    <w:abstractNumId w:val="6"/>
  </w:num>
  <w:num w:numId="18">
    <w:abstractNumId w:val="21"/>
  </w:num>
  <w:num w:numId="19">
    <w:abstractNumId w:val="4"/>
  </w:num>
  <w:num w:numId="20">
    <w:abstractNumId w:val="59"/>
  </w:num>
  <w:num w:numId="21">
    <w:abstractNumId w:val="17"/>
  </w:num>
  <w:num w:numId="22">
    <w:abstractNumId w:val="58"/>
  </w:num>
  <w:num w:numId="23">
    <w:abstractNumId w:val="40"/>
  </w:num>
  <w:num w:numId="24">
    <w:abstractNumId w:val="62"/>
  </w:num>
  <w:num w:numId="25">
    <w:abstractNumId w:val="9"/>
  </w:num>
  <w:num w:numId="26">
    <w:abstractNumId w:val="25"/>
  </w:num>
  <w:num w:numId="27">
    <w:abstractNumId w:val="53"/>
  </w:num>
  <w:num w:numId="28">
    <w:abstractNumId w:val="29"/>
  </w:num>
  <w:num w:numId="29">
    <w:abstractNumId w:val="37"/>
  </w:num>
  <w:num w:numId="30">
    <w:abstractNumId w:val="66"/>
  </w:num>
  <w:num w:numId="31">
    <w:abstractNumId w:val="2"/>
  </w:num>
  <w:num w:numId="32">
    <w:abstractNumId w:val="41"/>
  </w:num>
  <w:num w:numId="33">
    <w:abstractNumId w:val="48"/>
  </w:num>
  <w:num w:numId="34">
    <w:abstractNumId w:val="7"/>
  </w:num>
  <w:num w:numId="35">
    <w:abstractNumId w:val="26"/>
  </w:num>
  <w:num w:numId="36">
    <w:abstractNumId w:val="65"/>
  </w:num>
  <w:num w:numId="37">
    <w:abstractNumId w:val="57"/>
  </w:num>
  <w:num w:numId="38">
    <w:abstractNumId w:val="22"/>
  </w:num>
  <w:num w:numId="39">
    <w:abstractNumId w:val="35"/>
  </w:num>
  <w:num w:numId="40">
    <w:abstractNumId w:val="31"/>
  </w:num>
  <w:num w:numId="41">
    <w:abstractNumId w:val="61"/>
  </w:num>
  <w:num w:numId="42">
    <w:abstractNumId w:val="42"/>
  </w:num>
  <w:num w:numId="43">
    <w:abstractNumId w:val="55"/>
  </w:num>
  <w:num w:numId="44">
    <w:abstractNumId w:val="33"/>
  </w:num>
  <w:num w:numId="45">
    <w:abstractNumId w:val="24"/>
  </w:num>
  <w:num w:numId="46">
    <w:abstractNumId w:val="45"/>
  </w:num>
  <w:num w:numId="47">
    <w:abstractNumId w:val="14"/>
  </w:num>
  <w:num w:numId="48">
    <w:abstractNumId w:val="56"/>
  </w:num>
  <w:num w:numId="49">
    <w:abstractNumId w:val="34"/>
  </w:num>
  <w:num w:numId="50">
    <w:abstractNumId w:val="46"/>
  </w:num>
  <w:num w:numId="51">
    <w:abstractNumId w:val="5"/>
  </w:num>
  <w:num w:numId="52">
    <w:abstractNumId w:val="18"/>
  </w:num>
  <w:num w:numId="53">
    <w:abstractNumId w:val="38"/>
  </w:num>
  <w:num w:numId="54">
    <w:abstractNumId w:val="8"/>
  </w:num>
  <w:num w:numId="55">
    <w:abstractNumId w:val="63"/>
  </w:num>
  <w:num w:numId="56">
    <w:abstractNumId w:val="44"/>
  </w:num>
  <w:num w:numId="57">
    <w:abstractNumId w:val="50"/>
  </w:num>
  <w:num w:numId="58">
    <w:abstractNumId w:val="39"/>
  </w:num>
  <w:num w:numId="59">
    <w:abstractNumId w:val="15"/>
  </w:num>
  <w:num w:numId="60">
    <w:abstractNumId w:val="28"/>
  </w:num>
  <w:num w:numId="61">
    <w:abstractNumId w:val="27"/>
  </w:num>
  <w:num w:numId="62">
    <w:abstractNumId w:val="47"/>
  </w:num>
  <w:num w:numId="63">
    <w:abstractNumId w:val="43"/>
  </w:num>
  <w:num w:numId="64">
    <w:abstractNumId w:val="52"/>
  </w:num>
  <w:num w:numId="65">
    <w:abstractNumId w:val="13"/>
  </w:num>
  <w:num w:numId="66">
    <w:abstractNumId w:val="10"/>
  </w:num>
  <w:num w:numId="67">
    <w:abstractNumId w:val="19"/>
  </w:num>
  <w:num w:numId="68">
    <w:abstractNumId w:val="49"/>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052C"/>
    <w:rsid w:val="00001E5A"/>
    <w:rsid w:val="000031B2"/>
    <w:rsid w:val="00010C94"/>
    <w:rsid w:val="00012061"/>
    <w:rsid w:val="00013249"/>
    <w:rsid w:val="00013F72"/>
    <w:rsid w:val="0001521F"/>
    <w:rsid w:val="000323AE"/>
    <w:rsid w:val="0003677F"/>
    <w:rsid w:val="0004432A"/>
    <w:rsid w:val="0006377C"/>
    <w:rsid w:val="00064490"/>
    <w:rsid w:val="00072576"/>
    <w:rsid w:val="000831F4"/>
    <w:rsid w:val="00083777"/>
    <w:rsid w:val="000A6BD9"/>
    <w:rsid w:val="000C2AAD"/>
    <w:rsid w:val="000C7666"/>
    <w:rsid w:val="000D1B7E"/>
    <w:rsid w:val="000D70C8"/>
    <w:rsid w:val="000E49B2"/>
    <w:rsid w:val="000F1C6B"/>
    <w:rsid w:val="000F3B82"/>
    <w:rsid w:val="000F77BD"/>
    <w:rsid w:val="00105E45"/>
    <w:rsid w:val="001109E8"/>
    <w:rsid w:val="00140BAC"/>
    <w:rsid w:val="00141C0A"/>
    <w:rsid w:val="00147484"/>
    <w:rsid w:val="00154A61"/>
    <w:rsid w:val="00160097"/>
    <w:rsid w:val="001724F6"/>
    <w:rsid w:val="001805A1"/>
    <w:rsid w:val="00195F7C"/>
    <w:rsid w:val="00197C99"/>
    <w:rsid w:val="001B6FC5"/>
    <w:rsid w:val="001B7CE2"/>
    <w:rsid w:val="001D0498"/>
    <w:rsid w:val="001D71EF"/>
    <w:rsid w:val="001E270C"/>
    <w:rsid w:val="001E3896"/>
    <w:rsid w:val="001F18A1"/>
    <w:rsid w:val="001F3E5F"/>
    <w:rsid w:val="001F53F2"/>
    <w:rsid w:val="0022217B"/>
    <w:rsid w:val="0022563A"/>
    <w:rsid w:val="00230A5A"/>
    <w:rsid w:val="002312F1"/>
    <w:rsid w:val="0023429F"/>
    <w:rsid w:val="002373B8"/>
    <w:rsid w:val="00246890"/>
    <w:rsid w:val="00252C95"/>
    <w:rsid w:val="00254DF9"/>
    <w:rsid w:val="00270212"/>
    <w:rsid w:val="00275AEE"/>
    <w:rsid w:val="002861C2"/>
    <w:rsid w:val="00292B0C"/>
    <w:rsid w:val="00294344"/>
    <w:rsid w:val="002A0B39"/>
    <w:rsid w:val="002A6CB2"/>
    <w:rsid w:val="002C58AE"/>
    <w:rsid w:val="002D1431"/>
    <w:rsid w:val="002E76B1"/>
    <w:rsid w:val="002F2443"/>
    <w:rsid w:val="002F2D3C"/>
    <w:rsid w:val="00306A6C"/>
    <w:rsid w:val="00315307"/>
    <w:rsid w:val="003313EC"/>
    <w:rsid w:val="003342BC"/>
    <w:rsid w:val="0034526E"/>
    <w:rsid w:val="00356667"/>
    <w:rsid w:val="00364798"/>
    <w:rsid w:val="00377A50"/>
    <w:rsid w:val="00380282"/>
    <w:rsid w:val="00381F1C"/>
    <w:rsid w:val="0039437B"/>
    <w:rsid w:val="003966A8"/>
    <w:rsid w:val="00397ABD"/>
    <w:rsid w:val="003A762C"/>
    <w:rsid w:val="003B6C12"/>
    <w:rsid w:val="003C596F"/>
    <w:rsid w:val="003D531A"/>
    <w:rsid w:val="003D6A49"/>
    <w:rsid w:val="003E4DB2"/>
    <w:rsid w:val="003E77E6"/>
    <w:rsid w:val="003F1207"/>
    <w:rsid w:val="003F4FAA"/>
    <w:rsid w:val="0041137C"/>
    <w:rsid w:val="00412CA8"/>
    <w:rsid w:val="00420A4C"/>
    <w:rsid w:val="0042403B"/>
    <w:rsid w:val="00424DE1"/>
    <w:rsid w:val="00432FF5"/>
    <w:rsid w:val="00433253"/>
    <w:rsid w:val="00433B53"/>
    <w:rsid w:val="004363CC"/>
    <w:rsid w:val="00441099"/>
    <w:rsid w:val="00446AF0"/>
    <w:rsid w:val="00463838"/>
    <w:rsid w:val="00464A75"/>
    <w:rsid w:val="0047318A"/>
    <w:rsid w:val="00473459"/>
    <w:rsid w:val="004753E9"/>
    <w:rsid w:val="00475465"/>
    <w:rsid w:val="00476B39"/>
    <w:rsid w:val="0048164E"/>
    <w:rsid w:val="00481B97"/>
    <w:rsid w:val="004902AA"/>
    <w:rsid w:val="00497DC3"/>
    <w:rsid w:val="004A32C9"/>
    <w:rsid w:val="004A4DD1"/>
    <w:rsid w:val="004A6F7D"/>
    <w:rsid w:val="004B1E0E"/>
    <w:rsid w:val="004C2593"/>
    <w:rsid w:val="004D3BEB"/>
    <w:rsid w:val="004E1FF8"/>
    <w:rsid w:val="004E4539"/>
    <w:rsid w:val="0051278C"/>
    <w:rsid w:val="00513C57"/>
    <w:rsid w:val="00515DF4"/>
    <w:rsid w:val="00517061"/>
    <w:rsid w:val="00532A33"/>
    <w:rsid w:val="00534125"/>
    <w:rsid w:val="00534D8C"/>
    <w:rsid w:val="00536E17"/>
    <w:rsid w:val="00550F94"/>
    <w:rsid w:val="005515AB"/>
    <w:rsid w:val="00552A49"/>
    <w:rsid w:val="00593FC8"/>
    <w:rsid w:val="005A4A1F"/>
    <w:rsid w:val="005B6CC5"/>
    <w:rsid w:val="005C49DE"/>
    <w:rsid w:val="005C63C0"/>
    <w:rsid w:val="005D08C8"/>
    <w:rsid w:val="005D17E6"/>
    <w:rsid w:val="005D5275"/>
    <w:rsid w:val="005D628F"/>
    <w:rsid w:val="005E33FA"/>
    <w:rsid w:val="005F052C"/>
    <w:rsid w:val="0062411D"/>
    <w:rsid w:val="00644EFB"/>
    <w:rsid w:val="00652B2F"/>
    <w:rsid w:val="00656E4F"/>
    <w:rsid w:val="0067199C"/>
    <w:rsid w:val="00674524"/>
    <w:rsid w:val="00675C66"/>
    <w:rsid w:val="00675CEE"/>
    <w:rsid w:val="0069401B"/>
    <w:rsid w:val="006A73E2"/>
    <w:rsid w:val="006B4A56"/>
    <w:rsid w:val="006C1901"/>
    <w:rsid w:val="006C5DB0"/>
    <w:rsid w:val="006C623E"/>
    <w:rsid w:val="006D463B"/>
    <w:rsid w:val="006E0DFA"/>
    <w:rsid w:val="006E1426"/>
    <w:rsid w:val="006E4BAC"/>
    <w:rsid w:val="006F4F21"/>
    <w:rsid w:val="00703B24"/>
    <w:rsid w:val="00703E89"/>
    <w:rsid w:val="007059BC"/>
    <w:rsid w:val="00712FD2"/>
    <w:rsid w:val="00715965"/>
    <w:rsid w:val="007331FB"/>
    <w:rsid w:val="00735517"/>
    <w:rsid w:val="00736259"/>
    <w:rsid w:val="0074356E"/>
    <w:rsid w:val="007440ED"/>
    <w:rsid w:val="00744985"/>
    <w:rsid w:val="00751DB4"/>
    <w:rsid w:val="007558A2"/>
    <w:rsid w:val="00760A22"/>
    <w:rsid w:val="00764F93"/>
    <w:rsid w:val="00775CFF"/>
    <w:rsid w:val="007810B1"/>
    <w:rsid w:val="00782D55"/>
    <w:rsid w:val="00782E51"/>
    <w:rsid w:val="00791DE3"/>
    <w:rsid w:val="00791E7B"/>
    <w:rsid w:val="007D4058"/>
    <w:rsid w:val="007F0041"/>
    <w:rsid w:val="008014C8"/>
    <w:rsid w:val="00804DC9"/>
    <w:rsid w:val="00814836"/>
    <w:rsid w:val="008221A3"/>
    <w:rsid w:val="00825191"/>
    <w:rsid w:val="00830D27"/>
    <w:rsid w:val="00831A1C"/>
    <w:rsid w:val="008632C5"/>
    <w:rsid w:val="00880D8F"/>
    <w:rsid w:val="00891B02"/>
    <w:rsid w:val="008A012E"/>
    <w:rsid w:val="008A503A"/>
    <w:rsid w:val="008C534C"/>
    <w:rsid w:val="008C6684"/>
    <w:rsid w:val="008C6C83"/>
    <w:rsid w:val="008C72B6"/>
    <w:rsid w:val="008E309B"/>
    <w:rsid w:val="008E3506"/>
    <w:rsid w:val="008E5BDC"/>
    <w:rsid w:val="008F7ABA"/>
    <w:rsid w:val="00900261"/>
    <w:rsid w:val="0090350B"/>
    <w:rsid w:val="00906BE7"/>
    <w:rsid w:val="009300D0"/>
    <w:rsid w:val="009613FC"/>
    <w:rsid w:val="00966313"/>
    <w:rsid w:val="00967EFD"/>
    <w:rsid w:val="00971327"/>
    <w:rsid w:val="00972FA0"/>
    <w:rsid w:val="00974327"/>
    <w:rsid w:val="00976E6C"/>
    <w:rsid w:val="00982C13"/>
    <w:rsid w:val="00985FC3"/>
    <w:rsid w:val="00993D00"/>
    <w:rsid w:val="00993F0E"/>
    <w:rsid w:val="0099519D"/>
    <w:rsid w:val="009A3D12"/>
    <w:rsid w:val="009A777F"/>
    <w:rsid w:val="009C0A55"/>
    <w:rsid w:val="009D6F80"/>
    <w:rsid w:val="009D75A2"/>
    <w:rsid w:val="009F2748"/>
    <w:rsid w:val="009F7EAA"/>
    <w:rsid w:val="00A01013"/>
    <w:rsid w:val="00A0616A"/>
    <w:rsid w:val="00A0677B"/>
    <w:rsid w:val="00A10D40"/>
    <w:rsid w:val="00A2099F"/>
    <w:rsid w:val="00A531AC"/>
    <w:rsid w:val="00A80EF6"/>
    <w:rsid w:val="00A86DF0"/>
    <w:rsid w:val="00AA22F9"/>
    <w:rsid w:val="00AA57EB"/>
    <w:rsid w:val="00AA5B17"/>
    <w:rsid w:val="00AC3A21"/>
    <w:rsid w:val="00AC49B9"/>
    <w:rsid w:val="00AC6E52"/>
    <w:rsid w:val="00AD3751"/>
    <w:rsid w:val="00AE3E5F"/>
    <w:rsid w:val="00AF2DA3"/>
    <w:rsid w:val="00AF6177"/>
    <w:rsid w:val="00B0326D"/>
    <w:rsid w:val="00B140DE"/>
    <w:rsid w:val="00B24BC7"/>
    <w:rsid w:val="00B340D3"/>
    <w:rsid w:val="00B3730F"/>
    <w:rsid w:val="00B443DF"/>
    <w:rsid w:val="00B45917"/>
    <w:rsid w:val="00B7065D"/>
    <w:rsid w:val="00B732FE"/>
    <w:rsid w:val="00B81D85"/>
    <w:rsid w:val="00B81E0A"/>
    <w:rsid w:val="00B869C7"/>
    <w:rsid w:val="00B9044A"/>
    <w:rsid w:val="00B90710"/>
    <w:rsid w:val="00BA5E29"/>
    <w:rsid w:val="00BB16E5"/>
    <w:rsid w:val="00BC23D2"/>
    <w:rsid w:val="00BD293F"/>
    <w:rsid w:val="00BD3848"/>
    <w:rsid w:val="00BE3265"/>
    <w:rsid w:val="00BF584E"/>
    <w:rsid w:val="00BF754B"/>
    <w:rsid w:val="00C0481F"/>
    <w:rsid w:val="00C079FE"/>
    <w:rsid w:val="00C07BDC"/>
    <w:rsid w:val="00C128F5"/>
    <w:rsid w:val="00C1757A"/>
    <w:rsid w:val="00C278E9"/>
    <w:rsid w:val="00C3368B"/>
    <w:rsid w:val="00C33920"/>
    <w:rsid w:val="00C416CB"/>
    <w:rsid w:val="00C41926"/>
    <w:rsid w:val="00C4726A"/>
    <w:rsid w:val="00C65E8D"/>
    <w:rsid w:val="00C877D8"/>
    <w:rsid w:val="00C879F2"/>
    <w:rsid w:val="00CA23D2"/>
    <w:rsid w:val="00CB1512"/>
    <w:rsid w:val="00CB1A15"/>
    <w:rsid w:val="00CB40AE"/>
    <w:rsid w:val="00CC247E"/>
    <w:rsid w:val="00CE006F"/>
    <w:rsid w:val="00CE3B03"/>
    <w:rsid w:val="00CF1AAD"/>
    <w:rsid w:val="00D05F56"/>
    <w:rsid w:val="00D10D10"/>
    <w:rsid w:val="00D136A2"/>
    <w:rsid w:val="00D169F1"/>
    <w:rsid w:val="00D2222A"/>
    <w:rsid w:val="00D22A91"/>
    <w:rsid w:val="00D23BDB"/>
    <w:rsid w:val="00D262FD"/>
    <w:rsid w:val="00D26C03"/>
    <w:rsid w:val="00D36CC6"/>
    <w:rsid w:val="00D50C71"/>
    <w:rsid w:val="00D5257B"/>
    <w:rsid w:val="00D5741F"/>
    <w:rsid w:val="00D66B6F"/>
    <w:rsid w:val="00D75B36"/>
    <w:rsid w:val="00D815D6"/>
    <w:rsid w:val="00D91F3A"/>
    <w:rsid w:val="00DA0BE8"/>
    <w:rsid w:val="00DA1813"/>
    <w:rsid w:val="00DA6358"/>
    <w:rsid w:val="00DB1855"/>
    <w:rsid w:val="00DD1823"/>
    <w:rsid w:val="00DD256C"/>
    <w:rsid w:val="00DD2D73"/>
    <w:rsid w:val="00DE0846"/>
    <w:rsid w:val="00E02AD6"/>
    <w:rsid w:val="00E04421"/>
    <w:rsid w:val="00E22E86"/>
    <w:rsid w:val="00E42520"/>
    <w:rsid w:val="00E43262"/>
    <w:rsid w:val="00E47543"/>
    <w:rsid w:val="00E535EA"/>
    <w:rsid w:val="00E6505A"/>
    <w:rsid w:val="00E66897"/>
    <w:rsid w:val="00E715CD"/>
    <w:rsid w:val="00E8106B"/>
    <w:rsid w:val="00E83014"/>
    <w:rsid w:val="00E8468C"/>
    <w:rsid w:val="00EA4BDE"/>
    <w:rsid w:val="00EB0CCC"/>
    <w:rsid w:val="00EB598B"/>
    <w:rsid w:val="00EB6E4B"/>
    <w:rsid w:val="00EC4E17"/>
    <w:rsid w:val="00ED093F"/>
    <w:rsid w:val="00ED1C50"/>
    <w:rsid w:val="00ED30B4"/>
    <w:rsid w:val="00ED404D"/>
    <w:rsid w:val="00ED5A89"/>
    <w:rsid w:val="00EE747D"/>
    <w:rsid w:val="00EF5365"/>
    <w:rsid w:val="00EF7C1F"/>
    <w:rsid w:val="00F031C3"/>
    <w:rsid w:val="00F12736"/>
    <w:rsid w:val="00F12F9E"/>
    <w:rsid w:val="00F14650"/>
    <w:rsid w:val="00F21C59"/>
    <w:rsid w:val="00F45589"/>
    <w:rsid w:val="00F45B1A"/>
    <w:rsid w:val="00F529D5"/>
    <w:rsid w:val="00F54F64"/>
    <w:rsid w:val="00F60F15"/>
    <w:rsid w:val="00F65AFC"/>
    <w:rsid w:val="00F71CE1"/>
    <w:rsid w:val="00F754D1"/>
    <w:rsid w:val="00F75719"/>
    <w:rsid w:val="00F75869"/>
    <w:rsid w:val="00F75E17"/>
    <w:rsid w:val="00F774DA"/>
    <w:rsid w:val="00F943A5"/>
    <w:rsid w:val="00FB6339"/>
    <w:rsid w:val="00FD2D81"/>
    <w:rsid w:val="00FD3229"/>
    <w:rsid w:val="00FD6EAA"/>
    <w:rsid w:val="00FD740C"/>
    <w:rsid w:val="00FE13D6"/>
    <w:rsid w:val="00FE62A4"/>
    <w:rsid w:val="00FE70D9"/>
    <w:rsid w:val="00FF3E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locked="1" w:uiPriority="0"/>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052C"/>
    <w:rPr>
      <w:rFonts w:eastAsia="Times New Roman"/>
      <w:sz w:val="24"/>
      <w:szCs w:val="24"/>
      <w:lang w:val="uk-UA" w:eastAsia="en-US"/>
    </w:rPr>
  </w:style>
  <w:style w:type="paragraph" w:styleId="Heading1">
    <w:name w:val="heading 1"/>
    <w:basedOn w:val="Normal"/>
    <w:next w:val="Normal"/>
    <w:link w:val="Heading1Char"/>
    <w:uiPriority w:val="99"/>
    <w:qFormat/>
    <w:rsid w:val="005F052C"/>
    <w:pPr>
      <w:keepNext/>
      <w:tabs>
        <w:tab w:val="left" w:pos="1134"/>
        <w:tab w:val="left" w:pos="1418"/>
      </w:tabs>
      <w:ind w:left="1418" w:hanging="1418"/>
      <w:outlineLvl w:val="0"/>
    </w:pPr>
    <w:rPr>
      <w:rFonts w:ascii="Arial" w:hAnsi="Arial"/>
      <w:b/>
      <w:sz w:val="20"/>
      <w:szCs w:val="20"/>
      <w:u w:val="single"/>
      <w:lang w:eastAsia="ru-RU"/>
    </w:rPr>
  </w:style>
  <w:style w:type="paragraph" w:styleId="Heading2">
    <w:name w:val="heading 2"/>
    <w:basedOn w:val="Normal"/>
    <w:next w:val="Normal"/>
    <w:link w:val="Heading2Char"/>
    <w:uiPriority w:val="99"/>
    <w:qFormat/>
    <w:rsid w:val="005F052C"/>
    <w:pPr>
      <w:keepNext/>
      <w:outlineLvl w:val="1"/>
    </w:pPr>
    <w:rPr>
      <w:rFonts w:ascii="Arial" w:hAnsi="Arial"/>
      <w:i/>
      <w:iCs/>
      <w:sz w:val="20"/>
      <w:szCs w:val="20"/>
      <w:lang w:eastAsia="ru-RU"/>
    </w:rPr>
  </w:style>
  <w:style w:type="paragraph" w:styleId="Heading3">
    <w:name w:val="heading 3"/>
    <w:basedOn w:val="Normal"/>
    <w:next w:val="Normal"/>
    <w:link w:val="Heading3Char"/>
    <w:uiPriority w:val="99"/>
    <w:qFormat/>
    <w:rsid w:val="005F052C"/>
    <w:pPr>
      <w:keepNext/>
      <w:outlineLvl w:val="2"/>
    </w:pPr>
    <w:rPr>
      <w:rFonts w:ascii="Arial" w:hAnsi="Arial"/>
      <w:b/>
      <w:bCs/>
      <w:sz w:val="20"/>
      <w:lang w:eastAsia="ru-RU"/>
    </w:rPr>
  </w:style>
  <w:style w:type="paragraph" w:styleId="Heading4">
    <w:name w:val="heading 4"/>
    <w:basedOn w:val="Normal"/>
    <w:next w:val="NormalIndent"/>
    <w:link w:val="Heading4Char"/>
    <w:uiPriority w:val="99"/>
    <w:qFormat/>
    <w:rsid w:val="005F052C"/>
    <w:pPr>
      <w:spacing w:line="240" w:lineRule="atLeast"/>
      <w:ind w:left="360"/>
      <w:jc w:val="both"/>
      <w:outlineLvl w:val="3"/>
    </w:pPr>
    <w:rPr>
      <w:szCs w:val="20"/>
      <w:u w:val="single"/>
      <w:lang w:eastAsia="ru-RU"/>
    </w:rPr>
  </w:style>
  <w:style w:type="paragraph" w:styleId="Heading5">
    <w:name w:val="heading 5"/>
    <w:basedOn w:val="Normal"/>
    <w:next w:val="Corpsdetexte5"/>
    <w:link w:val="Heading5Char"/>
    <w:uiPriority w:val="99"/>
    <w:qFormat/>
    <w:rsid w:val="005F052C"/>
    <w:pPr>
      <w:keepNext/>
      <w:tabs>
        <w:tab w:val="left" w:pos="1418"/>
      </w:tabs>
      <w:spacing w:after="240"/>
      <w:ind w:left="1418" w:hanging="567"/>
      <w:outlineLvl w:val="4"/>
    </w:pPr>
    <w:rPr>
      <w:sz w:val="22"/>
      <w:szCs w:val="22"/>
      <w:u w:val="single"/>
      <w:lang w:eastAsia="ru-RU"/>
    </w:rPr>
  </w:style>
  <w:style w:type="paragraph" w:styleId="Heading6">
    <w:name w:val="heading 6"/>
    <w:basedOn w:val="Normal"/>
    <w:next w:val="Normal"/>
    <w:link w:val="Heading6Char"/>
    <w:uiPriority w:val="99"/>
    <w:qFormat/>
    <w:rsid w:val="005F052C"/>
    <w:pPr>
      <w:spacing w:before="240" w:after="60"/>
      <w:outlineLvl w:val="5"/>
    </w:pPr>
    <w:rPr>
      <w:b/>
      <w:bCs/>
      <w:sz w:val="22"/>
      <w:szCs w:val="22"/>
      <w:lang w:eastAsia="ru-RU"/>
    </w:rPr>
  </w:style>
  <w:style w:type="paragraph" w:styleId="Heading7">
    <w:name w:val="heading 7"/>
    <w:aliases w:val="Style Left: 3,25 cm"/>
    <w:basedOn w:val="Normal"/>
    <w:link w:val="Heading7Char"/>
    <w:autoRedefine/>
    <w:uiPriority w:val="99"/>
    <w:qFormat/>
    <w:rsid w:val="005F052C"/>
    <w:pPr>
      <w:keepLines/>
      <w:numPr>
        <w:numId w:val="21"/>
      </w:numPr>
      <w:tabs>
        <w:tab w:val="left" w:pos="2268"/>
        <w:tab w:val="left" w:pos="2410"/>
      </w:tabs>
      <w:overflowPunct w:val="0"/>
      <w:autoSpaceDE w:val="0"/>
      <w:autoSpaceDN w:val="0"/>
      <w:adjustRightInd w:val="0"/>
      <w:spacing w:after="120"/>
      <w:ind w:left="2268" w:hanging="425"/>
      <w:jc w:val="both"/>
      <w:textAlignment w:val="baseline"/>
      <w:outlineLvl w:val="6"/>
    </w:pPr>
    <w:rPr>
      <w:rFonts w:ascii="Arial" w:hAnsi="Arial"/>
      <w:sz w:val="20"/>
      <w:szCs w:val="20"/>
      <w:lang w:val="ru-RU" w:eastAsia="ru-RU"/>
    </w:rPr>
  </w:style>
  <w:style w:type="paragraph" w:styleId="Heading8">
    <w:name w:val="heading 8"/>
    <w:basedOn w:val="Normal"/>
    <w:next w:val="Normal"/>
    <w:link w:val="Heading8Char"/>
    <w:uiPriority w:val="99"/>
    <w:qFormat/>
    <w:rsid w:val="005F052C"/>
    <w:pPr>
      <w:keepNext/>
      <w:outlineLvl w:val="7"/>
    </w:pPr>
    <w:rPr>
      <w:rFonts w:ascii="Arial" w:hAnsi="Arial"/>
      <w:b/>
      <w:bCs/>
      <w:sz w:val="16"/>
      <w:szCs w:val="20"/>
      <w:lang w:eastAsia="ru-RU"/>
    </w:rPr>
  </w:style>
  <w:style w:type="paragraph" w:styleId="Heading9">
    <w:name w:val="heading 9"/>
    <w:basedOn w:val="Normal"/>
    <w:next w:val="Normal"/>
    <w:link w:val="Heading9Char"/>
    <w:uiPriority w:val="99"/>
    <w:qFormat/>
    <w:rsid w:val="005F052C"/>
    <w:pPr>
      <w:keepLines/>
      <w:tabs>
        <w:tab w:val="left" w:pos="2268"/>
      </w:tabs>
      <w:overflowPunct w:val="0"/>
      <w:autoSpaceDE w:val="0"/>
      <w:autoSpaceDN w:val="0"/>
      <w:adjustRightInd w:val="0"/>
      <w:spacing w:after="120"/>
      <w:jc w:val="center"/>
      <w:textAlignment w:val="baseline"/>
      <w:outlineLvl w:val="8"/>
    </w:pPr>
    <w:rPr>
      <w:rFonts w:ascii="Arial" w:hAnsi="Arial"/>
      <w:b/>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052C"/>
    <w:rPr>
      <w:rFonts w:ascii="Arial" w:hAnsi="Arial"/>
      <w:b/>
      <w:sz w:val="20"/>
      <w:u w:val="single"/>
      <w:lang w:val="uk-UA"/>
    </w:rPr>
  </w:style>
  <w:style w:type="character" w:customStyle="1" w:styleId="Heading2Char">
    <w:name w:val="Heading 2 Char"/>
    <w:basedOn w:val="DefaultParagraphFont"/>
    <w:link w:val="Heading2"/>
    <w:uiPriority w:val="99"/>
    <w:locked/>
    <w:rsid w:val="005F052C"/>
    <w:rPr>
      <w:rFonts w:ascii="Arial" w:hAnsi="Arial"/>
      <w:i/>
      <w:sz w:val="20"/>
      <w:lang w:val="uk-UA"/>
    </w:rPr>
  </w:style>
  <w:style w:type="character" w:customStyle="1" w:styleId="Heading3Char">
    <w:name w:val="Heading 3 Char"/>
    <w:basedOn w:val="DefaultParagraphFont"/>
    <w:link w:val="Heading3"/>
    <w:uiPriority w:val="99"/>
    <w:locked/>
    <w:rsid w:val="005F052C"/>
    <w:rPr>
      <w:rFonts w:ascii="Arial" w:hAnsi="Arial"/>
      <w:b/>
      <w:sz w:val="24"/>
      <w:lang w:val="uk-UA"/>
    </w:rPr>
  </w:style>
  <w:style w:type="character" w:customStyle="1" w:styleId="Heading4Char">
    <w:name w:val="Heading 4 Char"/>
    <w:basedOn w:val="DefaultParagraphFont"/>
    <w:link w:val="Heading4"/>
    <w:uiPriority w:val="99"/>
    <w:locked/>
    <w:rsid w:val="005F052C"/>
    <w:rPr>
      <w:rFonts w:eastAsia="Times New Roman"/>
      <w:sz w:val="20"/>
      <w:u w:val="single"/>
      <w:lang w:val="uk-UA"/>
    </w:rPr>
  </w:style>
  <w:style w:type="character" w:customStyle="1" w:styleId="Heading5Char">
    <w:name w:val="Heading 5 Char"/>
    <w:basedOn w:val="DefaultParagraphFont"/>
    <w:link w:val="Heading5"/>
    <w:uiPriority w:val="99"/>
    <w:locked/>
    <w:rsid w:val="005F052C"/>
    <w:rPr>
      <w:rFonts w:eastAsia="Times New Roman"/>
      <w:sz w:val="22"/>
      <w:u w:val="single"/>
      <w:lang w:val="uk-UA"/>
    </w:rPr>
  </w:style>
  <w:style w:type="character" w:customStyle="1" w:styleId="Heading6Char">
    <w:name w:val="Heading 6 Char"/>
    <w:basedOn w:val="DefaultParagraphFont"/>
    <w:link w:val="Heading6"/>
    <w:uiPriority w:val="99"/>
    <w:locked/>
    <w:rsid w:val="005F052C"/>
    <w:rPr>
      <w:rFonts w:eastAsia="Times New Roman"/>
      <w:b/>
      <w:sz w:val="22"/>
      <w:lang w:val="uk-UA"/>
    </w:rPr>
  </w:style>
  <w:style w:type="character" w:customStyle="1" w:styleId="Heading7Char">
    <w:name w:val="Heading 7 Char"/>
    <w:aliases w:val="Style Left: 3 Char,25 cm Char"/>
    <w:basedOn w:val="DefaultParagraphFont"/>
    <w:link w:val="Heading7"/>
    <w:uiPriority w:val="99"/>
    <w:locked/>
    <w:rsid w:val="005F052C"/>
    <w:rPr>
      <w:rFonts w:ascii="Arial" w:eastAsia="Times New Roman" w:hAnsi="Arial"/>
      <w:sz w:val="20"/>
      <w:szCs w:val="20"/>
    </w:rPr>
  </w:style>
  <w:style w:type="character" w:customStyle="1" w:styleId="Heading8Char">
    <w:name w:val="Heading 8 Char"/>
    <w:basedOn w:val="DefaultParagraphFont"/>
    <w:link w:val="Heading8"/>
    <w:uiPriority w:val="99"/>
    <w:locked/>
    <w:rsid w:val="005F052C"/>
    <w:rPr>
      <w:rFonts w:ascii="Arial" w:hAnsi="Arial"/>
      <w:b/>
      <w:sz w:val="20"/>
      <w:lang w:val="uk-UA"/>
    </w:rPr>
  </w:style>
  <w:style w:type="character" w:customStyle="1" w:styleId="Heading9Char">
    <w:name w:val="Heading 9 Char"/>
    <w:basedOn w:val="DefaultParagraphFont"/>
    <w:link w:val="Heading9"/>
    <w:uiPriority w:val="99"/>
    <w:locked/>
    <w:rsid w:val="005F052C"/>
    <w:rPr>
      <w:rFonts w:ascii="Arial" w:hAnsi="Arial"/>
      <w:b/>
      <w:sz w:val="20"/>
      <w:lang w:val="uk-UA"/>
    </w:rPr>
  </w:style>
  <w:style w:type="paragraph" w:styleId="BodyText">
    <w:name w:val="Body Text"/>
    <w:basedOn w:val="Normal"/>
    <w:link w:val="BodyTextChar"/>
    <w:uiPriority w:val="99"/>
    <w:rsid w:val="005F052C"/>
    <w:pPr>
      <w:tabs>
        <w:tab w:val="left" w:pos="0"/>
      </w:tabs>
      <w:jc w:val="both"/>
    </w:pPr>
    <w:rPr>
      <w:rFonts w:ascii="Arial" w:hAnsi="Arial"/>
      <w:sz w:val="20"/>
      <w:szCs w:val="20"/>
      <w:lang w:eastAsia="ru-RU"/>
    </w:rPr>
  </w:style>
  <w:style w:type="character" w:customStyle="1" w:styleId="BodyTextChar">
    <w:name w:val="Body Text Char"/>
    <w:basedOn w:val="DefaultParagraphFont"/>
    <w:link w:val="BodyText"/>
    <w:uiPriority w:val="99"/>
    <w:locked/>
    <w:rsid w:val="005F052C"/>
    <w:rPr>
      <w:rFonts w:ascii="Arial" w:hAnsi="Arial"/>
      <w:sz w:val="20"/>
      <w:lang w:val="uk-UA"/>
    </w:rPr>
  </w:style>
  <w:style w:type="paragraph" w:customStyle="1" w:styleId="BEIEIB">
    <w:name w:val="BEI/EIB"/>
    <w:basedOn w:val="Normal"/>
    <w:uiPriority w:val="99"/>
    <w:rsid w:val="005F052C"/>
    <w:pPr>
      <w:spacing w:line="240" w:lineRule="atLeast"/>
    </w:pPr>
    <w:rPr>
      <w:rFonts w:ascii="Prestige Elite 12pi" w:hAnsi="Prestige Elite 12pi"/>
      <w:sz w:val="28"/>
      <w:szCs w:val="20"/>
    </w:rPr>
  </w:style>
  <w:style w:type="paragraph" w:styleId="BlockText">
    <w:name w:val="Block Text"/>
    <w:basedOn w:val="Normal"/>
    <w:uiPriority w:val="99"/>
    <w:rsid w:val="005F052C"/>
    <w:pPr>
      <w:ind w:left="3600" w:right="-143" w:hanging="3600"/>
      <w:jc w:val="both"/>
    </w:pPr>
    <w:rPr>
      <w:rFonts w:ascii="Arial" w:hAnsi="Arial"/>
      <w:sz w:val="20"/>
      <w:szCs w:val="20"/>
    </w:rPr>
  </w:style>
  <w:style w:type="paragraph" w:styleId="Footer">
    <w:name w:val="footer"/>
    <w:basedOn w:val="Normal"/>
    <w:link w:val="FooterChar"/>
    <w:uiPriority w:val="99"/>
    <w:rsid w:val="005F052C"/>
    <w:pPr>
      <w:tabs>
        <w:tab w:val="center" w:pos="4819"/>
        <w:tab w:val="right" w:pos="9071"/>
      </w:tabs>
    </w:pPr>
    <w:rPr>
      <w:rFonts w:ascii="Arial" w:hAnsi="Arial"/>
      <w:sz w:val="20"/>
      <w:szCs w:val="20"/>
      <w:lang w:eastAsia="ru-RU"/>
    </w:rPr>
  </w:style>
  <w:style w:type="character" w:customStyle="1" w:styleId="FooterChar">
    <w:name w:val="Footer Char"/>
    <w:basedOn w:val="DefaultParagraphFont"/>
    <w:link w:val="Footer"/>
    <w:uiPriority w:val="99"/>
    <w:locked/>
    <w:rsid w:val="005F052C"/>
    <w:rPr>
      <w:rFonts w:ascii="Arial" w:hAnsi="Arial"/>
      <w:sz w:val="20"/>
      <w:lang w:val="uk-UA"/>
    </w:rPr>
  </w:style>
  <w:style w:type="paragraph" w:styleId="BodyText3">
    <w:name w:val="Body Text 3"/>
    <w:basedOn w:val="Normal"/>
    <w:link w:val="BodyText3Char"/>
    <w:uiPriority w:val="99"/>
    <w:rsid w:val="005F052C"/>
    <w:rPr>
      <w:rFonts w:ascii="Arial" w:hAnsi="Arial"/>
      <w:i/>
      <w:sz w:val="20"/>
      <w:szCs w:val="20"/>
      <w:lang w:eastAsia="ru-RU"/>
    </w:rPr>
  </w:style>
  <w:style w:type="character" w:customStyle="1" w:styleId="BodyText3Char">
    <w:name w:val="Body Text 3 Char"/>
    <w:basedOn w:val="DefaultParagraphFont"/>
    <w:link w:val="BodyText3"/>
    <w:uiPriority w:val="99"/>
    <w:locked/>
    <w:rsid w:val="005F052C"/>
    <w:rPr>
      <w:rFonts w:ascii="Arial" w:hAnsi="Arial"/>
      <w:i/>
      <w:sz w:val="20"/>
      <w:lang w:val="uk-UA"/>
    </w:rPr>
  </w:style>
  <w:style w:type="paragraph" w:styleId="Index1">
    <w:name w:val="index 1"/>
    <w:basedOn w:val="Normal"/>
    <w:next w:val="Normal"/>
    <w:uiPriority w:val="99"/>
    <w:semiHidden/>
    <w:rsid w:val="005F052C"/>
    <w:pPr>
      <w:spacing w:after="240" w:line="240" w:lineRule="atLeast"/>
      <w:jc w:val="both"/>
    </w:pPr>
    <w:rPr>
      <w:rFonts w:ascii="Arial" w:hAnsi="Arial"/>
      <w:noProof/>
      <w:sz w:val="20"/>
      <w:szCs w:val="20"/>
    </w:rPr>
  </w:style>
  <w:style w:type="paragraph" w:customStyle="1" w:styleId="paralast">
    <w:name w:val="para last"/>
    <w:basedOn w:val="Normal"/>
    <w:uiPriority w:val="99"/>
    <w:rsid w:val="005F052C"/>
    <w:pPr>
      <w:spacing w:after="480"/>
      <w:jc w:val="both"/>
    </w:pPr>
    <w:rPr>
      <w:rFonts w:ascii="Univers (WN)" w:hAnsi="Univers (WN)"/>
      <w:sz w:val="20"/>
      <w:szCs w:val="20"/>
    </w:rPr>
  </w:style>
  <w:style w:type="paragraph" w:styleId="Header">
    <w:name w:val="header"/>
    <w:basedOn w:val="Normal"/>
    <w:link w:val="HeaderChar"/>
    <w:uiPriority w:val="99"/>
    <w:rsid w:val="005F052C"/>
    <w:pPr>
      <w:tabs>
        <w:tab w:val="center" w:pos="4320"/>
        <w:tab w:val="right" w:pos="8640"/>
      </w:tabs>
    </w:pPr>
    <w:rPr>
      <w:lang w:eastAsia="ru-RU"/>
    </w:rPr>
  </w:style>
  <w:style w:type="character" w:customStyle="1" w:styleId="HeaderChar">
    <w:name w:val="Header Char"/>
    <w:basedOn w:val="DefaultParagraphFont"/>
    <w:link w:val="Header"/>
    <w:uiPriority w:val="99"/>
    <w:locked/>
    <w:rsid w:val="005F052C"/>
    <w:rPr>
      <w:rFonts w:eastAsia="Times New Roman"/>
      <w:sz w:val="24"/>
      <w:lang w:val="uk-UA"/>
    </w:rPr>
  </w:style>
  <w:style w:type="character" w:styleId="PageNumber">
    <w:name w:val="page number"/>
    <w:basedOn w:val="DefaultParagraphFont"/>
    <w:uiPriority w:val="99"/>
    <w:rsid w:val="005F052C"/>
    <w:rPr>
      <w:rFonts w:cs="Times New Roman"/>
    </w:rPr>
  </w:style>
  <w:style w:type="paragraph" w:customStyle="1" w:styleId="ADDRESS">
    <w:name w:val="ADDRESS"/>
    <w:basedOn w:val="Normal"/>
    <w:uiPriority w:val="99"/>
    <w:rsid w:val="005F052C"/>
    <w:pPr>
      <w:tabs>
        <w:tab w:val="left" w:pos="5387"/>
      </w:tabs>
      <w:spacing w:line="240" w:lineRule="atLeast"/>
      <w:ind w:left="5103" w:hanging="4282"/>
    </w:pPr>
    <w:rPr>
      <w:rFonts w:ascii="Univers (WN)" w:hAnsi="Univers (WN)"/>
      <w:sz w:val="20"/>
      <w:szCs w:val="20"/>
    </w:rPr>
  </w:style>
  <w:style w:type="paragraph" w:styleId="NormalIndent">
    <w:name w:val="Normal Indent"/>
    <w:basedOn w:val="Normal"/>
    <w:link w:val="NormalIndentChar"/>
    <w:uiPriority w:val="99"/>
    <w:rsid w:val="005F052C"/>
    <w:pPr>
      <w:ind w:left="720"/>
    </w:pPr>
    <w:rPr>
      <w:lang w:eastAsia="ru-RU"/>
    </w:rPr>
  </w:style>
  <w:style w:type="paragraph" w:styleId="FootnoteText">
    <w:name w:val="footnote text"/>
    <w:aliases w:val="Footnote Text Char Char Char Char Char Char,fn,Footnote Text Char1,Footnote Text Char Char,Footnote,Fußnote,single space,FOOTNOTES,Testo_note,Testo_note1,Testo_note2,Footnote Text Char3 Char,ALTS FOOTNOTE,AD,Fußnotentext Ch"/>
    <w:basedOn w:val="Normal"/>
    <w:link w:val="FootnoteTextChar2"/>
    <w:uiPriority w:val="99"/>
    <w:rsid w:val="005F052C"/>
    <w:rPr>
      <w:rFonts w:ascii="Arial" w:hAnsi="Arial"/>
      <w:sz w:val="20"/>
      <w:szCs w:val="20"/>
      <w:lang w:eastAsia="ru-RU"/>
    </w:rPr>
  </w:style>
  <w:style w:type="character" w:customStyle="1" w:styleId="FootnoteTextChar">
    <w:name w:val="Footnote Text Char"/>
    <w:aliases w:val="Footnote Text Char Char Char Char Char Char Char,fn Char,Footnote Text Char1 Char,Footnote Text Char Char Char,Footnote Char,Fußnote Char,single space Char,FOOTNOTES Char,Testo_note Char,Testo_note1 Char,Testo_note2 Char,AD Char"/>
    <w:basedOn w:val="DefaultParagraphFont"/>
    <w:link w:val="FootnoteText"/>
    <w:uiPriority w:val="99"/>
    <w:semiHidden/>
    <w:rsid w:val="000143CC"/>
    <w:rPr>
      <w:rFonts w:eastAsia="Times New Roman"/>
      <w:sz w:val="20"/>
      <w:szCs w:val="20"/>
      <w:lang w:val="uk-UA" w:eastAsia="en-US"/>
    </w:rPr>
  </w:style>
  <w:style w:type="character" w:customStyle="1" w:styleId="FootnoteTextChar2">
    <w:name w:val="Footnote Text Char2"/>
    <w:aliases w:val="Footnote Text Char Char Char Char Char Char Char1,fn Char1,Footnote Text Char1 Char1,Footnote Text Char Char Char1,Footnote Char1,Fußnote Char1,single space Char1,FOOTNOTES Char1,Testo_note Char1,Testo_note1 Char1,Testo_note2 Char1"/>
    <w:link w:val="FootnoteText"/>
    <w:uiPriority w:val="99"/>
    <w:locked/>
    <w:rsid w:val="005F052C"/>
    <w:rPr>
      <w:rFonts w:ascii="Arial" w:hAnsi="Arial"/>
      <w:sz w:val="20"/>
      <w:lang w:val="uk-UA"/>
    </w:rPr>
  </w:style>
  <w:style w:type="paragraph" w:styleId="BalloonText">
    <w:name w:val="Balloon Text"/>
    <w:basedOn w:val="Normal"/>
    <w:link w:val="BalloonTextChar"/>
    <w:uiPriority w:val="99"/>
    <w:semiHidden/>
    <w:rsid w:val="005F052C"/>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5F052C"/>
    <w:rPr>
      <w:rFonts w:ascii="Tahoma" w:hAnsi="Tahoma"/>
      <w:sz w:val="16"/>
      <w:lang w:val="uk-UA"/>
    </w:rPr>
  </w:style>
  <w:style w:type="paragraph" w:styleId="BodyTextIndent">
    <w:name w:val="Body Text Indent"/>
    <w:basedOn w:val="Normal"/>
    <w:link w:val="BodyTextIndentChar"/>
    <w:uiPriority w:val="99"/>
    <w:rsid w:val="005F052C"/>
    <w:pPr>
      <w:spacing w:after="120"/>
      <w:ind w:left="283"/>
    </w:pPr>
    <w:rPr>
      <w:lang w:eastAsia="ru-RU"/>
    </w:rPr>
  </w:style>
  <w:style w:type="character" w:customStyle="1" w:styleId="BodyTextIndentChar">
    <w:name w:val="Body Text Indent Char"/>
    <w:basedOn w:val="DefaultParagraphFont"/>
    <w:link w:val="BodyTextIndent"/>
    <w:uiPriority w:val="99"/>
    <w:locked/>
    <w:rsid w:val="005F052C"/>
    <w:rPr>
      <w:rFonts w:eastAsia="Times New Roman"/>
      <w:sz w:val="24"/>
      <w:lang w:val="uk-UA"/>
    </w:rPr>
  </w:style>
  <w:style w:type="paragraph" w:customStyle="1" w:styleId="numberedindent">
    <w:name w:val="numberedindent"/>
    <w:basedOn w:val="Normal"/>
    <w:uiPriority w:val="99"/>
    <w:rsid w:val="005F052C"/>
    <w:pPr>
      <w:keepLines/>
      <w:numPr>
        <w:numId w:val="4"/>
      </w:numPr>
      <w:tabs>
        <w:tab w:val="left" w:pos="720"/>
        <w:tab w:val="left" w:pos="992"/>
        <w:tab w:val="left" w:pos="1559"/>
        <w:tab w:val="left" w:pos="2126"/>
        <w:tab w:val="left" w:pos="2693"/>
        <w:tab w:val="left" w:pos="3260"/>
        <w:tab w:val="left" w:pos="3827"/>
        <w:tab w:val="left" w:pos="4394"/>
        <w:tab w:val="left" w:pos="4961"/>
        <w:tab w:val="left" w:pos="5528"/>
        <w:tab w:val="left" w:pos="6095"/>
      </w:tabs>
      <w:overflowPunct w:val="0"/>
      <w:autoSpaceDE w:val="0"/>
      <w:autoSpaceDN w:val="0"/>
      <w:adjustRightInd w:val="0"/>
      <w:spacing w:before="120" w:after="120"/>
      <w:jc w:val="both"/>
      <w:textAlignment w:val="baseline"/>
    </w:pPr>
    <w:rPr>
      <w:rFonts w:ascii="Arial" w:hAnsi="Arial"/>
      <w:sz w:val="20"/>
      <w:szCs w:val="20"/>
    </w:rPr>
  </w:style>
  <w:style w:type="character" w:styleId="Hyperlink">
    <w:name w:val="Hyperlink"/>
    <w:basedOn w:val="DefaultParagraphFont"/>
    <w:uiPriority w:val="99"/>
    <w:rsid w:val="005F052C"/>
    <w:rPr>
      <w:rFonts w:cs="Times New Roman"/>
      <w:color w:val="0000FF"/>
      <w:u w:val="single"/>
    </w:rPr>
  </w:style>
  <w:style w:type="paragraph" w:styleId="CommentText">
    <w:name w:val="annotation text"/>
    <w:basedOn w:val="Normal"/>
    <w:link w:val="CommentTextChar"/>
    <w:uiPriority w:val="99"/>
    <w:rsid w:val="005F052C"/>
    <w:pPr>
      <w:spacing w:line="240" w:lineRule="atLeast"/>
      <w:jc w:val="both"/>
    </w:pPr>
    <w:rPr>
      <w:rFonts w:ascii="Univers (WN)" w:hAnsi="Univers (WN)"/>
      <w:sz w:val="20"/>
      <w:szCs w:val="20"/>
      <w:lang w:eastAsia="ru-RU"/>
    </w:rPr>
  </w:style>
  <w:style w:type="character" w:customStyle="1" w:styleId="CommentTextChar">
    <w:name w:val="Comment Text Char"/>
    <w:basedOn w:val="DefaultParagraphFont"/>
    <w:link w:val="CommentText"/>
    <w:uiPriority w:val="99"/>
    <w:locked/>
    <w:rsid w:val="005F052C"/>
    <w:rPr>
      <w:rFonts w:ascii="Univers (WN)" w:hAnsi="Univers (WN)"/>
      <w:sz w:val="20"/>
      <w:lang w:val="uk-UA"/>
    </w:rPr>
  </w:style>
  <w:style w:type="paragraph" w:customStyle="1" w:styleId="Section1">
    <w:name w:val="Section 1"/>
    <w:basedOn w:val="Normal"/>
    <w:link w:val="Section1Char"/>
    <w:uiPriority w:val="99"/>
    <w:rsid w:val="005F052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tLeast"/>
      <w:jc w:val="both"/>
    </w:pPr>
    <w:rPr>
      <w:lang w:eastAsia="ru-RU"/>
    </w:rPr>
  </w:style>
  <w:style w:type="character" w:customStyle="1" w:styleId="Section1Char">
    <w:name w:val="Section 1 Char"/>
    <w:link w:val="Section1"/>
    <w:uiPriority w:val="99"/>
    <w:locked/>
    <w:rsid w:val="005F052C"/>
    <w:rPr>
      <w:rFonts w:eastAsia="Times New Roman"/>
      <w:sz w:val="24"/>
      <w:lang w:val="uk-UA"/>
    </w:rPr>
  </w:style>
  <w:style w:type="paragraph" w:customStyle="1" w:styleId="text">
    <w:name w:val="text"/>
    <w:aliases w:val="t"/>
    <w:basedOn w:val="Normal"/>
    <w:link w:val="tCharChar"/>
    <w:uiPriority w:val="99"/>
    <w:rsid w:val="005F052C"/>
    <w:pPr>
      <w:ind w:left="709"/>
      <w:jc w:val="both"/>
    </w:pPr>
    <w:rPr>
      <w:rFonts w:ascii="Arial" w:hAnsi="Arial"/>
      <w:sz w:val="20"/>
      <w:szCs w:val="20"/>
      <w:lang w:eastAsia="ru-RU"/>
    </w:rPr>
  </w:style>
  <w:style w:type="character" w:customStyle="1" w:styleId="tCharChar">
    <w:name w:val="t Char Char"/>
    <w:link w:val="text"/>
    <w:uiPriority w:val="99"/>
    <w:locked/>
    <w:rsid w:val="005F052C"/>
    <w:rPr>
      <w:rFonts w:ascii="Arial" w:hAnsi="Arial"/>
      <w:sz w:val="20"/>
      <w:lang w:val="uk-UA"/>
    </w:rPr>
  </w:style>
  <w:style w:type="character" w:styleId="CommentReference">
    <w:name w:val="annotation reference"/>
    <w:basedOn w:val="DefaultParagraphFont"/>
    <w:uiPriority w:val="99"/>
    <w:rsid w:val="005F052C"/>
    <w:rPr>
      <w:rFonts w:cs="Times New Roman"/>
      <w:sz w:val="16"/>
    </w:rPr>
  </w:style>
  <w:style w:type="paragraph" w:styleId="CommentSubject">
    <w:name w:val="annotation subject"/>
    <w:basedOn w:val="CommentText"/>
    <w:next w:val="CommentText"/>
    <w:link w:val="CommentSubjectChar"/>
    <w:uiPriority w:val="99"/>
    <w:rsid w:val="005F052C"/>
    <w:pPr>
      <w:spacing w:line="240" w:lineRule="auto"/>
      <w:jc w:val="left"/>
    </w:pPr>
    <w:rPr>
      <w:b/>
      <w:bCs/>
    </w:rPr>
  </w:style>
  <w:style w:type="character" w:customStyle="1" w:styleId="CommentSubjectChar">
    <w:name w:val="Comment Subject Char"/>
    <w:basedOn w:val="CommentTextChar"/>
    <w:link w:val="CommentSubject"/>
    <w:uiPriority w:val="99"/>
    <w:locked/>
    <w:rsid w:val="005F052C"/>
    <w:rPr>
      <w:b/>
    </w:rPr>
  </w:style>
  <w:style w:type="character" w:styleId="FootnoteReference">
    <w:name w:val="footnote reference"/>
    <w:basedOn w:val="DefaultParagraphFont"/>
    <w:uiPriority w:val="99"/>
    <w:rsid w:val="005F052C"/>
    <w:rPr>
      <w:rFonts w:cs="Times New Roman"/>
      <w:vertAlign w:val="superscript"/>
    </w:rPr>
  </w:style>
  <w:style w:type="paragraph" w:customStyle="1" w:styleId="Titre2b">
    <w:name w:val="Titre2b"/>
    <w:basedOn w:val="Heading2"/>
    <w:next w:val="BodyText"/>
    <w:uiPriority w:val="99"/>
    <w:rsid w:val="005F052C"/>
    <w:pPr>
      <w:numPr>
        <w:ilvl w:val="1"/>
      </w:numPr>
      <w:tabs>
        <w:tab w:val="num" w:pos="851"/>
      </w:tabs>
      <w:spacing w:after="240"/>
      <w:ind w:left="851" w:hanging="851"/>
      <w:jc w:val="both"/>
    </w:pPr>
    <w:rPr>
      <w:rFonts w:ascii="Times New Roman" w:hAnsi="Times New Roman"/>
      <w:bCs/>
      <w:i w:val="0"/>
      <w:iCs w:val="0"/>
      <w:sz w:val="22"/>
      <w:szCs w:val="26"/>
    </w:rPr>
  </w:style>
  <w:style w:type="paragraph" w:customStyle="1" w:styleId="Titre5b">
    <w:name w:val="Titre5b"/>
    <w:basedOn w:val="Heading5"/>
    <w:next w:val="Corpsdetexte5"/>
    <w:uiPriority w:val="99"/>
    <w:rsid w:val="005F052C"/>
    <w:pPr>
      <w:keepNext w:val="0"/>
      <w:numPr>
        <w:ilvl w:val="4"/>
      </w:numPr>
      <w:tabs>
        <w:tab w:val="num" w:pos="1701"/>
      </w:tabs>
      <w:ind w:left="851" w:hanging="567"/>
      <w:jc w:val="both"/>
    </w:pPr>
    <w:rPr>
      <w:u w:val="none"/>
    </w:rPr>
  </w:style>
  <w:style w:type="paragraph" w:customStyle="1" w:styleId="Corpsdetexte5">
    <w:name w:val="Corps de texte 5"/>
    <w:basedOn w:val="Normal"/>
    <w:link w:val="Corpsdetexte5Char"/>
    <w:uiPriority w:val="99"/>
    <w:rsid w:val="005F052C"/>
    <w:pPr>
      <w:spacing w:after="240"/>
      <w:ind w:left="1418"/>
      <w:jc w:val="both"/>
    </w:pPr>
    <w:rPr>
      <w:rFonts w:eastAsia="Calibri"/>
      <w:sz w:val="22"/>
      <w:szCs w:val="22"/>
      <w:lang w:eastAsia="ru-RU"/>
    </w:rPr>
  </w:style>
  <w:style w:type="character" w:customStyle="1" w:styleId="Corpsdetexte5Char">
    <w:name w:val="Corps de texte 5 Char"/>
    <w:link w:val="Corpsdetexte5"/>
    <w:uiPriority w:val="99"/>
    <w:locked/>
    <w:rsid w:val="005F052C"/>
    <w:rPr>
      <w:sz w:val="22"/>
      <w:lang w:val="uk-UA"/>
    </w:rPr>
  </w:style>
  <w:style w:type="paragraph" w:customStyle="1" w:styleId="StyleLeft175cm">
    <w:name w:val="Style Left:  1.75 cm"/>
    <w:basedOn w:val="Normal"/>
    <w:link w:val="StyleLeft175cmChar"/>
    <w:uiPriority w:val="99"/>
    <w:rsid w:val="005F052C"/>
    <w:pPr>
      <w:keepLines/>
      <w:tabs>
        <w:tab w:val="left" w:pos="2268"/>
      </w:tabs>
      <w:overflowPunct w:val="0"/>
      <w:autoSpaceDE w:val="0"/>
      <w:autoSpaceDN w:val="0"/>
      <w:adjustRightInd w:val="0"/>
      <w:spacing w:after="120"/>
      <w:ind w:left="1417" w:hanging="425"/>
      <w:jc w:val="both"/>
      <w:textAlignment w:val="baseline"/>
    </w:pPr>
    <w:rPr>
      <w:rFonts w:ascii="Arial" w:hAnsi="Arial"/>
      <w:sz w:val="20"/>
      <w:szCs w:val="20"/>
      <w:lang w:eastAsia="ru-RU"/>
    </w:rPr>
  </w:style>
  <w:style w:type="character" w:customStyle="1" w:styleId="StyleLeft175cmChar">
    <w:name w:val="Style Left:  1.75 cm Char"/>
    <w:link w:val="StyleLeft175cm"/>
    <w:uiPriority w:val="99"/>
    <w:locked/>
    <w:rsid w:val="005F052C"/>
    <w:rPr>
      <w:rFonts w:ascii="Arial" w:hAnsi="Arial"/>
      <w:sz w:val="20"/>
      <w:lang w:val="uk-UA"/>
    </w:rPr>
  </w:style>
  <w:style w:type="paragraph" w:customStyle="1" w:styleId="StyleHeading511pt">
    <w:name w:val="Style Heading 5 + 11 pt"/>
    <w:basedOn w:val="Heading5"/>
    <w:uiPriority w:val="99"/>
    <w:rsid w:val="005F052C"/>
    <w:pPr>
      <w:keepLines/>
      <w:tabs>
        <w:tab w:val="clear" w:pos="1418"/>
        <w:tab w:val="left" w:pos="2268"/>
      </w:tabs>
      <w:overflowPunct w:val="0"/>
      <w:autoSpaceDE w:val="0"/>
      <w:autoSpaceDN w:val="0"/>
      <w:adjustRightInd w:val="0"/>
      <w:spacing w:before="240" w:after="0"/>
      <w:ind w:left="994" w:firstLine="0"/>
      <w:jc w:val="both"/>
      <w:textAlignment w:val="baseline"/>
    </w:pPr>
    <w:rPr>
      <w:rFonts w:ascii="Arial" w:hAnsi="Arial"/>
      <w:b/>
      <w:bCs/>
      <w:szCs w:val="24"/>
      <w:u w:val="none"/>
    </w:rPr>
  </w:style>
  <w:style w:type="paragraph" w:customStyle="1" w:styleId="autoclear">
    <w:name w:val="autoclear"/>
    <w:basedOn w:val="Normal"/>
    <w:uiPriority w:val="99"/>
    <w:locked/>
    <w:rsid w:val="005F052C"/>
    <w:pPr>
      <w:keepLines/>
      <w:tabs>
        <w:tab w:val="left" w:pos="5599"/>
        <w:tab w:val="left" w:pos="8729"/>
      </w:tabs>
      <w:overflowPunct w:val="0"/>
      <w:autoSpaceDE w:val="0"/>
      <w:autoSpaceDN w:val="0"/>
      <w:adjustRightInd w:val="0"/>
      <w:spacing w:after="120"/>
      <w:ind w:left="534"/>
      <w:textAlignment w:val="baseline"/>
    </w:pPr>
    <w:rPr>
      <w:rFonts w:ascii="Arial" w:hAnsi="Arial"/>
      <w:bCs/>
      <w:sz w:val="20"/>
      <w:szCs w:val="20"/>
    </w:rPr>
  </w:style>
  <w:style w:type="paragraph" w:customStyle="1" w:styleId="beilogo">
    <w:name w:val="beilogo"/>
    <w:basedOn w:val="Normal"/>
    <w:uiPriority w:val="99"/>
    <w:locked/>
    <w:rsid w:val="005F052C"/>
    <w:pPr>
      <w:keepLines/>
      <w:tabs>
        <w:tab w:val="left" w:pos="2268"/>
      </w:tabs>
      <w:overflowPunct w:val="0"/>
      <w:autoSpaceDE w:val="0"/>
      <w:autoSpaceDN w:val="0"/>
      <w:adjustRightInd w:val="0"/>
      <w:spacing w:after="120"/>
      <w:ind w:left="709"/>
      <w:jc w:val="both"/>
      <w:textAlignment w:val="baseline"/>
    </w:pPr>
    <w:rPr>
      <w:rFonts w:ascii="Arial" w:hAnsi="Arial"/>
      <w:sz w:val="20"/>
      <w:szCs w:val="20"/>
    </w:rPr>
  </w:style>
  <w:style w:type="paragraph" w:customStyle="1" w:styleId="dia">
    <w:name w:val="di(a)"/>
    <w:basedOn w:val="Normal"/>
    <w:uiPriority w:val="99"/>
    <w:locked/>
    <w:rsid w:val="005F052C"/>
    <w:pPr>
      <w:keepLines/>
      <w:numPr>
        <w:ilvl w:val="7"/>
        <w:numId w:val="24"/>
      </w:numPr>
      <w:tabs>
        <w:tab w:val="clear" w:pos="2268"/>
        <w:tab w:val="num" w:pos="2552"/>
      </w:tabs>
      <w:overflowPunct w:val="0"/>
      <w:autoSpaceDE w:val="0"/>
      <w:autoSpaceDN w:val="0"/>
      <w:adjustRightInd w:val="0"/>
      <w:spacing w:after="120"/>
      <w:ind w:left="2552"/>
      <w:jc w:val="both"/>
      <w:textAlignment w:val="baseline"/>
    </w:pPr>
    <w:rPr>
      <w:rFonts w:ascii="Arial" w:hAnsi="Arial"/>
      <w:sz w:val="20"/>
      <w:szCs w:val="20"/>
    </w:rPr>
  </w:style>
  <w:style w:type="paragraph" w:customStyle="1" w:styleId="dia3">
    <w:name w:val="dia3"/>
    <w:basedOn w:val="Normal"/>
    <w:uiPriority w:val="99"/>
    <w:locked/>
    <w:rsid w:val="005F052C"/>
    <w:pPr>
      <w:keepLines/>
      <w:numPr>
        <w:ilvl w:val="8"/>
        <w:numId w:val="24"/>
      </w:numPr>
      <w:overflowPunct w:val="0"/>
      <w:autoSpaceDE w:val="0"/>
      <w:autoSpaceDN w:val="0"/>
      <w:adjustRightInd w:val="0"/>
      <w:spacing w:after="120"/>
      <w:jc w:val="both"/>
      <w:textAlignment w:val="baseline"/>
    </w:pPr>
    <w:rPr>
      <w:rFonts w:ascii="Arial" w:hAnsi="Arial"/>
      <w:sz w:val="20"/>
      <w:szCs w:val="20"/>
    </w:rPr>
  </w:style>
  <w:style w:type="paragraph" w:customStyle="1" w:styleId="dia4">
    <w:name w:val="dia4"/>
    <w:basedOn w:val="Normal"/>
    <w:uiPriority w:val="99"/>
    <w:locked/>
    <w:rsid w:val="005F052C"/>
    <w:pPr>
      <w:keepLines/>
      <w:numPr>
        <w:ilvl w:val="8"/>
        <w:numId w:val="14"/>
      </w:numPr>
      <w:overflowPunct w:val="0"/>
      <w:autoSpaceDE w:val="0"/>
      <w:autoSpaceDN w:val="0"/>
      <w:adjustRightInd w:val="0"/>
      <w:spacing w:after="120"/>
      <w:jc w:val="both"/>
      <w:textAlignment w:val="baseline"/>
    </w:pPr>
    <w:rPr>
      <w:rFonts w:ascii="Arial" w:hAnsi="Arial"/>
      <w:sz w:val="20"/>
      <w:szCs w:val="20"/>
    </w:rPr>
  </w:style>
  <w:style w:type="paragraph" w:styleId="E-mailSignature">
    <w:name w:val="E-mail Signature"/>
    <w:basedOn w:val="Normal"/>
    <w:link w:val="E-mailSignatureChar"/>
    <w:uiPriority w:val="99"/>
    <w:rsid w:val="005F052C"/>
    <w:pPr>
      <w:keepLines/>
      <w:tabs>
        <w:tab w:val="left" w:pos="2268"/>
      </w:tabs>
      <w:overflowPunct w:val="0"/>
      <w:autoSpaceDE w:val="0"/>
      <w:autoSpaceDN w:val="0"/>
      <w:adjustRightInd w:val="0"/>
      <w:spacing w:after="120"/>
      <w:ind w:left="994"/>
      <w:jc w:val="both"/>
      <w:textAlignment w:val="baseline"/>
    </w:pPr>
    <w:rPr>
      <w:rFonts w:ascii="Arial" w:hAnsi="Arial"/>
      <w:sz w:val="20"/>
      <w:szCs w:val="20"/>
      <w:lang w:eastAsia="ru-RU"/>
    </w:rPr>
  </w:style>
  <w:style w:type="character" w:customStyle="1" w:styleId="E-mailSignatureChar">
    <w:name w:val="E-mail Signature Char"/>
    <w:basedOn w:val="DefaultParagraphFont"/>
    <w:link w:val="E-mailSignature"/>
    <w:uiPriority w:val="99"/>
    <w:locked/>
    <w:rsid w:val="005F052C"/>
    <w:rPr>
      <w:rFonts w:ascii="Arial" w:hAnsi="Arial"/>
      <w:sz w:val="20"/>
      <w:lang w:val="uk-UA"/>
    </w:rPr>
  </w:style>
  <w:style w:type="paragraph" w:customStyle="1" w:styleId="extraclauses">
    <w:name w:val="extra_clauses"/>
    <w:basedOn w:val="Normal"/>
    <w:next w:val="Normal"/>
    <w:uiPriority w:val="99"/>
    <w:rsid w:val="005F052C"/>
    <w:pPr>
      <w:keepLines/>
      <w:tabs>
        <w:tab w:val="left" w:pos="2268"/>
      </w:tabs>
      <w:overflowPunct w:val="0"/>
      <w:autoSpaceDE w:val="0"/>
      <w:autoSpaceDN w:val="0"/>
      <w:adjustRightInd w:val="0"/>
      <w:spacing w:after="120"/>
      <w:ind w:left="994"/>
      <w:jc w:val="both"/>
      <w:textAlignment w:val="baseline"/>
    </w:pPr>
    <w:rPr>
      <w:rFonts w:ascii="Arial" w:hAnsi="Arial"/>
      <w:sz w:val="20"/>
      <w:szCs w:val="20"/>
    </w:rPr>
  </w:style>
  <w:style w:type="character" w:styleId="FollowedHyperlink">
    <w:name w:val="FollowedHyperlink"/>
    <w:basedOn w:val="DefaultParagraphFont"/>
    <w:uiPriority w:val="99"/>
    <w:rsid w:val="005F052C"/>
    <w:rPr>
      <w:rFonts w:cs="Times New Roman"/>
      <w:color w:val="800080"/>
      <w:u w:val="single"/>
    </w:rPr>
  </w:style>
  <w:style w:type="paragraph" w:customStyle="1" w:styleId="footnote">
    <w:name w:val="footnote"/>
    <w:basedOn w:val="Normal"/>
    <w:uiPriority w:val="99"/>
    <w:rsid w:val="005F052C"/>
    <w:pPr>
      <w:keepLines/>
      <w:tabs>
        <w:tab w:val="left" w:pos="2268"/>
      </w:tabs>
      <w:overflowPunct w:val="0"/>
      <w:autoSpaceDE w:val="0"/>
      <w:autoSpaceDN w:val="0"/>
      <w:adjustRightInd w:val="0"/>
      <w:spacing w:before="120" w:after="120" w:line="240" w:lineRule="atLeast"/>
      <w:jc w:val="both"/>
      <w:textAlignment w:val="baseline"/>
    </w:pPr>
    <w:rPr>
      <w:rFonts w:ascii="Arial" w:hAnsi="Arial"/>
      <w:sz w:val="20"/>
      <w:szCs w:val="20"/>
    </w:rPr>
  </w:style>
  <w:style w:type="character" w:customStyle="1" w:styleId="FootnoteCharacters">
    <w:name w:val="Footnote Characters"/>
    <w:uiPriority w:val="99"/>
    <w:rsid w:val="005F052C"/>
    <w:rPr>
      <w:smallCaps/>
      <w:vertAlign w:val="superscript"/>
    </w:rPr>
  </w:style>
  <w:style w:type="paragraph" w:customStyle="1" w:styleId="footnoteseparator">
    <w:name w:val="footnote separator"/>
    <w:basedOn w:val="Normal"/>
    <w:uiPriority w:val="99"/>
    <w:rsid w:val="005F052C"/>
    <w:pPr>
      <w:keepLines/>
      <w:tabs>
        <w:tab w:val="left" w:pos="2268"/>
      </w:tabs>
      <w:overflowPunct w:val="0"/>
      <w:autoSpaceDE w:val="0"/>
      <w:autoSpaceDN w:val="0"/>
      <w:adjustRightInd w:val="0"/>
      <w:spacing w:after="120"/>
      <w:ind w:left="994"/>
      <w:jc w:val="both"/>
      <w:textAlignment w:val="baseline"/>
    </w:pPr>
    <w:rPr>
      <w:rFonts w:ascii="Arial" w:hAnsi="Arial"/>
      <w:vanish/>
      <w:color w:val="000080"/>
      <w:sz w:val="20"/>
      <w:szCs w:val="20"/>
    </w:rPr>
  </w:style>
  <w:style w:type="paragraph" w:customStyle="1" w:styleId="heading">
    <w:name w:val="heading"/>
    <w:basedOn w:val="Normal"/>
    <w:next w:val="Heading1"/>
    <w:uiPriority w:val="99"/>
    <w:locked/>
    <w:rsid w:val="005F052C"/>
    <w:pPr>
      <w:keepLines/>
      <w:tabs>
        <w:tab w:val="left" w:pos="2268"/>
      </w:tabs>
      <w:overflowPunct w:val="0"/>
      <w:autoSpaceDE w:val="0"/>
      <w:autoSpaceDN w:val="0"/>
      <w:adjustRightInd w:val="0"/>
      <w:spacing w:after="720"/>
      <w:ind w:left="6096" w:hanging="6096"/>
      <w:textAlignment w:val="baseline"/>
    </w:pPr>
    <w:rPr>
      <w:rFonts w:ascii="Arial" w:hAnsi="Arial"/>
      <w:color w:val="000080"/>
      <w:sz w:val="20"/>
      <w:szCs w:val="20"/>
    </w:rPr>
  </w:style>
  <w:style w:type="paragraph" w:customStyle="1" w:styleId="Left">
    <w:name w:val="Left"/>
    <w:basedOn w:val="Normal"/>
    <w:uiPriority w:val="99"/>
    <w:rsid w:val="005F052C"/>
    <w:pPr>
      <w:keepLines/>
      <w:tabs>
        <w:tab w:val="left" w:pos="1701"/>
        <w:tab w:val="left" w:pos="2268"/>
      </w:tabs>
      <w:overflowPunct w:val="0"/>
      <w:autoSpaceDE w:val="0"/>
      <w:autoSpaceDN w:val="0"/>
      <w:adjustRightInd w:val="0"/>
      <w:spacing w:after="120"/>
      <w:ind w:left="992"/>
      <w:textAlignment w:val="baseline"/>
    </w:pPr>
    <w:rPr>
      <w:rFonts w:ascii="Arial" w:hAnsi="Arial"/>
      <w:color w:val="000080"/>
      <w:sz w:val="20"/>
      <w:szCs w:val="20"/>
    </w:rPr>
  </w:style>
  <w:style w:type="paragraph" w:styleId="ListBullet">
    <w:name w:val="List Bullet"/>
    <w:basedOn w:val="Normal"/>
    <w:autoRedefine/>
    <w:uiPriority w:val="99"/>
    <w:rsid w:val="005F052C"/>
    <w:pPr>
      <w:tabs>
        <w:tab w:val="num" w:pos="1712"/>
      </w:tabs>
      <w:ind w:left="1559" w:hanging="567"/>
    </w:pPr>
    <w:rPr>
      <w:rFonts w:ascii="Arial" w:hAnsi="Arial"/>
    </w:rPr>
  </w:style>
  <w:style w:type="character" w:customStyle="1" w:styleId="NormalIndentChar">
    <w:name w:val="Normal Indent Char"/>
    <w:link w:val="NormalIndent"/>
    <w:uiPriority w:val="99"/>
    <w:locked/>
    <w:rsid w:val="005F052C"/>
    <w:rPr>
      <w:rFonts w:eastAsia="Times New Roman"/>
      <w:sz w:val="24"/>
      <w:lang w:val="uk-UA"/>
    </w:rPr>
  </w:style>
  <w:style w:type="paragraph" w:customStyle="1" w:styleId="nii">
    <w:name w:val="ni(i)"/>
    <w:basedOn w:val="NormalIndent"/>
    <w:uiPriority w:val="99"/>
    <w:locked/>
    <w:rsid w:val="005F052C"/>
    <w:pPr>
      <w:keepLines/>
      <w:numPr>
        <w:ilvl w:val="5"/>
        <w:numId w:val="7"/>
      </w:numPr>
      <w:tabs>
        <w:tab w:val="clear" w:pos="4320"/>
        <w:tab w:val="num" w:pos="360"/>
        <w:tab w:val="left" w:pos="2268"/>
      </w:tabs>
      <w:overflowPunct w:val="0"/>
      <w:autoSpaceDE w:val="0"/>
      <w:autoSpaceDN w:val="0"/>
      <w:adjustRightInd w:val="0"/>
      <w:spacing w:after="120"/>
      <w:ind w:left="0" w:firstLine="0"/>
      <w:jc w:val="both"/>
      <w:textAlignment w:val="baseline"/>
    </w:pPr>
    <w:rPr>
      <w:rFonts w:ascii="Arial" w:hAnsi="Arial"/>
      <w:sz w:val="20"/>
      <w:szCs w:val="20"/>
    </w:rPr>
  </w:style>
  <w:style w:type="paragraph" w:customStyle="1" w:styleId="nia">
    <w:name w:val="ni(a)"/>
    <w:basedOn w:val="nii"/>
    <w:uiPriority w:val="99"/>
    <w:locked/>
    <w:rsid w:val="005F052C"/>
    <w:pPr>
      <w:numPr>
        <w:ilvl w:val="0"/>
        <w:numId w:val="5"/>
      </w:numPr>
      <w:tabs>
        <w:tab w:val="num" w:pos="360"/>
      </w:tabs>
      <w:ind w:left="0" w:firstLine="0"/>
    </w:pPr>
  </w:style>
  <w:style w:type="paragraph" w:customStyle="1" w:styleId="ni2">
    <w:name w:val="ni2"/>
    <w:basedOn w:val="Normal"/>
    <w:uiPriority w:val="99"/>
    <w:locked/>
    <w:rsid w:val="005F052C"/>
    <w:pPr>
      <w:keepLines/>
      <w:numPr>
        <w:ilvl w:val="4"/>
        <w:numId w:val="14"/>
      </w:numPr>
      <w:tabs>
        <w:tab w:val="left" w:pos="2268"/>
      </w:tabs>
      <w:overflowPunct w:val="0"/>
      <w:autoSpaceDE w:val="0"/>
      <w:autoSpaceDN w:val="0"/>
      <w:adjustRightInd w:val="0"/>
      <w:spacing w:after="120"/>
      <w:jc w:val="both"/>
      <w:textAlignment w:val="baseline"/>
    </w:pPr>
    <w:rPr>
      <w:rFonts w:ascii="Arial" w:hAnsi="Arial"/>
      <w:sz w:val="20"/>
      <w:szCs w:val="20"/>
    </w:rPr>
  </w:style>
  <w:style w:type="paragraph" w:customStyle="1" w:styleId="ni3">
    <w:name w:val="ni3"/>
    <w:basedOn w:val="NormalIndent"/>
    <w:uiPriority w:val="99"/>
    <w:locked/>
    <w:rsid w:val="005F052C"/>
    <w:pPr>
      <w:keepLines/>
      <w:numPr>
        <w:ilvl w:val="5"/>
        <w:numId w:val="14"/>
      </w:numPr>
      <w:tabs>
        <w:tab w:val="num" w:pos="360"/>
      </w:tabs>
      <w:overflowPunct w:val="0"/>
      <w:autoSpaceDE w:val="0"/>
      <w:autoSpaceDN w:val="0"/>
      <w:adjustRightInd w:val="0"/>
      <w:spacing w:after="120"/>
      <w:ind w:left="0" w:firstLine="0"/>
      <w:jc w:val="both"/>
      <w:textAlignment w:val="baseline"/>
    </w:pPr>
    <w:rPr>
      <w:rFonts w:ascii="Arial" w:hAnsi="Arial"/>
      <w:sz w:val="20"/>
      <w:szCs w:val="20"/>
    </w:rPr>
  </w:style>
  <w:style w:type="paragraph" w:customStyle="1" w:styleId="ni4">
    <w:name w:val="ni4"/>
    <w:basedOn w:val="NormalIndent"/>
    <w:uiPriority w:val="99"/>
    <w:locked/>
    <w:rsid w:val="005F052C"/>
    <w:pPr>
      <w:keepLines/>
      <w:numPr>
        <w:ilvl w:val="6"/>
        <w:numId w:val="14"/>
      </w:numPr>
      <w:tabs>
        <w:tab w:val="num" w:pos="360"/>
        <w:tab w:val="left" w:pos="2268"/>
      </w:tabs>
      <w:overflowPunct w:val="0"/>
      <w:autoSpaceDE w:val="0"/>
      <w:autoSpaceDN w:val="0"/>
      <w:adjustRightInd w:val="0"/>
      <w:spacing w:after="120"/>
      <w:ind w:left="0" w:firstLine="0"/>
      <w:jc w:val="both"/>
      <w:textAlignment w:val="baseline"/>
    </w:pPr>
    <w:rPr>
      <w:rFonts w:ascii="Arial" w:hAnsi="Arial"/>
      <w:sz w:val="20"/>
      <w:szCs w:val="20"/>
    </w:rPr>
  </w:style>
  <w:style w:type="paragraph" w:customStyle="1" w:styleId="numberedparagraph">
    <w:name w:val="numbered_paragraph"/>
    <w:uiPriority w:val="99"/>
    <w:locked/>
    <w:rsid w:val="005F052C"/>
    <w:pPr>
      <w:tabs>
        <w:tab w:val="num" w:pos="992"/>
      </w:tabs>
      <w:ind w:left="992" w:hanging="708"/>
    </w:pPr>
    <w:rPr>
      <w:rFonts w:ascii="Arial" w:eastAsia="Times New Roman" w:hAnsi="Arial"/>
      <w:sz w:val="20"/>
      <w:szCs w:val="20"/>
      <w:lang w:val="uk-UA" w:eastAsia="en-US"/>
    </w:rPr>
  </w:style>
  <w:style w:type="paragraph" w:customStyle="1" w:styleId="para1">
    <w:name w:val="para (1)"/>
    <w:uiPriority w:val="99"/>
    <w:locked/>
    <w:rsid w:val="005F052C"/>
    <w:pPr>
      <w:numPr>
        <w:numId w:val="6"/>
      </w:numPr>
      <w:spacing w:after="120"/>
      <w:ind w:left="993" w:hanging="709"/>
    </w:pPr>
    <w:rPr>
      <w:rFonts w:ascii="Arial" w:eastAsia="Times New Roman" w:hAnsi="Arial"/>
      <w:sz w:val="20"/>
      <w:szCs w:val="20"/>
      <w:lang w:val="uk-UA" w:eastAsia="en-US"/>
    </w:rPr>
  </w:style>
  <w:style w:type="paragraph" w:customStyle="1" w:styleId="preamble">
    <w:name w:val="preamble"/>
    <w:uiPriority w:val="99"/>
    <w:rsid w:val="005F052C"/>
    <w:pPr>
      <w:tabs>
        <w:tab w:val="left" w:pos="567"/>
      </w:tabs>
      <w:spacing w:after="120"/>
      <w:ind w:left="567" w:hanging="567"/>
    </w:pPr>
    <w:rPr>
      <w:rFonts w:ascii="Arial" w:eastAsia="Times New Roman" w:hAnsi="Arial"/>
      <w:sz w:val="20"/>
      <w:szCs w:val="20"/>
      <w:lang w:val="uk-UA" w:eastAsia="en-US"/>
    </w:rPr>
  </w:style>
  <w:style w:type="paragraph" w:customStyle="1" w:styleId="schedpara">
    <w:name w:val="schedpara"/>
    <w:basedOn w:val="Normal"/>
    <w:next w:val="Normal"/>
    <w:uiPriority w:val="99"/>
    <w:locked/>
    <w:rsid w:val="005F052C"/>
    <w:pPr>
      <w:keepLines/>
      <w:numPr>
        <w:ilvl w:val="2"/>
        <w:numId w:val="8"/>
      </w:numPr>
      <w:overflowPunct w:val="0"/>
      <w:autoSpaceDE w:val="0"/>
      <w:autoSpaceDN w:val="0"/>
      <w:adjustRightInd w:val="0"/>
      <w:spacing w:after="120"/>
      <w:jc w:val="both"/>
      <w:textAlignment w:val="baseline"/>
      <w:outlineLvl w:val="2"/>
    </w:pPr>
    <w:rPr>
      <w:rFonts w:ascii="Arial" w:hAnsi="Arial"/>
      <w:b/>
      <w:bCs/>
      <w:noProof/>
      <w:sz w:val="20"/>
      <w:szCs w:val="20"/>
    </w:rPr>
  </w:style>
  <w:style w:type="paragraph" w:customStyle="1" w:styleId="Schedule">
    <w:name w:val="Schedule"/>
    <w:basedOn w:val="Normal"/>
    <w:next w:val="Normal"/>
    <w:uiPriority w:val="99"/>
    <w:rsid w:val="005F052C"/>
    <w:pPr>
      <w:keepLines/>
      <w:overflowPunct w:val="0"/>
      <w:autoSpaceDE w:val="0"/>
      <w:autoSpaceDN w:val="0"/>
      <w:adjustRightInd w:val="0"/>
      <w:spacing w:after="120"/>
      <w:ind w:left="6805"/>
      <w:jc w:val="right"/>
      <w:textAlignment w:val="baseline"/>
      <w:outlineLvl w:val="0"/>
    </w:pPr>
    <w:rPr>
      <w:rFonts w:ascii="Arial" w:hAnsi="Arial"/>
      <w:b/>
      <w:sz w:val="20"/>
      <w:szCs w:val="20"/>
    </w:rPr>
  </w:style>
  <w:style w:type="paragraph" w:customStyle="1" w:styleId="subschedule">
    <w:name w:val="subschedule"/>
    <w:basedOn w:val="Heading9"/>
    <w:uiPriority w:val="99"/>
    <w:rsid w:val="005F052C"/>
    <w:pPr>
      <w:numPr>
        <w:numId w:val="14"/>
      </w:numPr>
      <w:tabs>
        <w:tab w:val="clear" w:pos="1713"/>
      </w:tabs>
      <w:ind w:left="-586" w:firstLine="992"/>
      <w:outlineLvl w:val="1"/>
    </w:pPr>
    <w:rPr>
      <w:spacing w:val="26"/>
    </w:rPr>
  </w:style>
  <w:style w:type="paragraph" w:styleId="Subtitle">
    <w:name w:val="Subtitle"/>
    <w:basedOn w:val="Normal"/>
    <w:link w:val="SubtitleChar"/>
    <w:uiPriority w:val="99"/>
    <w:qFormat/>
    <w:rsid w:val="005F052C"/>
    <w:pPr>
      <w:keepLines/>
      <w:numPr>
        <w:ilvl w:val="4"/>
        <w:numId w:val="24"/>
      </w:numPr>
      <w:tabs>
        <w:tab w:val="clear" w:pos="1701"/>
        <w:tab w:val="left" w:pos="2268"/>
      </w:tabs>
      <w:overflowPunct w:val="0"/>
      <w:autoSpaceDE w:val="0"/>
      <w:autoSpaceDN w:val="0"/>
      <w:adjustRightInd w:val="0"/>
      <w:spacing w:after="60"/>
      <w:ind w:left="994" w:firstLine="0"/>
      <w:jc w:val="center"/>
      <w:textAlignment w:val="baseline"/>
      <w:outlineLvl w:val="1"/>
    </w:pPr>
    <w:rPr>
      <w:rFonts w:ascii="Arial" w:hAnsi="Arial"/>
      <w:lang w:val="ru-RU" w:eastAsia="ru-RU"/>
    </w:rPr>
  </w:style>
  <w:style w:type="character" w:customStyle="1" w:styleId="SubtitleChar">
    <w:name w:val="Subtitle Char"/>
    <w:basedOn w:val="DefaultParagraphFont"/>
    <w:link w:val="Subtitle"/>
    <w:uiPriority w:val="99"/>
    <w:locked/>
    <w:rsid w:val="005F052C"/>
    <w:rPr>
      <w:rFonts w:ascii="Arial" w:eastAsia="Times New Roman" w:hAnsi="Arial"/>
      <w:sz w:val="24"/>
      <w:szCs w:val="24"/>
    </w:rPr>
  </w:style>
  <w:style w:type="paragraph" w:styleId="TOC1">
    <w:name w:val="toc 1"/>
    <w:basedOn w:val="Normal"/>
    <w:next w:val="Normal"/>
    <w:autoRedefine/>
    <w:uiPriority w:val="99"/>
    <w:rsid w:val="005F052C"/>
    <w:pPr>
      <w:keepLines/>
      <w:numPr>
        <w:ilvl w:val="5"/>
        <w:numId w:val="24"/>
      </w:numPr>
      <w:tabs>
        <w:tab w:val="clear" w:pos="1701"/>
      </w:tabs>
      <w:overflowPunct w:val="0"/>
      <w:autoSpaceDE w:val="0"/>
      <w:autoSpaceDN w:val="0"/>
      <w:adjustRightInd w:val="0"/>
      <w:spacing w:before="120" w:after="120"/>
      <w:ind w:left="0" w:firstLine="0"/>
      <w:textAlignment w:val="baseline"/>
    </w:pPr>
    <w:rPr>
      <w:rFonts w:ascii="Arial" w:hAnsi="Arial"/>
      <w:b/>
      <w:bCs/>
      <w:caps/>
      <w:sz w:val="20"/>
      <w:szCs w:val="20"/>
    </w:rPr>
  </w:style>
  <w:style w:type="paragraph" w:styleId="TOC2">
    <w:name w:val="toc 2"/>
    <w:basedOn w:val="Normal"/>
    <w:next w:val="Normal"/>
    <w:autoRedefine/>
    <w:uiPriority w:val="99"/>
    <w:rsid w:val="005F052C"/>
    <w:pPr>
      <w:keepLines/>
      <w:numPr>
        <w:ilvl w:val="6"/>
        <w:numId w:val="24"/>
      </w:numPr>
      <w:tabs>
        <w:tab w:val="clear" w:pos="1701"/>
      </w:tabs>
      <w:overflowPunct w:val="0"/>
      <w:autoSpaceDE w:val="0"/>
      <w:autoSpaceDN w:val="0"/>
      <w:adjustRightInd w:val="0"/>
      <w:ind w:left="200" w:firstLine="0"/>
      <w:textAlignment w:val="baseline"/>
    </w:pPr>
    <w:rPr>
      <w:rFonts w:ascii="Arial" w:hAnsi="Arial"/>
      <w:smallCaps/>
      <w:sz w:val="20"/>
      <w:szCs w:val="20"/>
    </w:rPr>
  </w:style>
  <w:style w:type="paragraph" w:customStyle="1" w:styleId="secondindentlettered">
    <w:name w:val="second indent lettered"/>
    <w:basedOn w:val="Normal"/>
    <w:uiPriority w:val="99"/>
    <w:locked/>
    <w:rsid w:val="005F052C"/>
    <w:pPr>
      <w:keepLines/>
      <w:tabs>
        <w:tab w:val="num" w:pos="1712"/>
      </w:tabs>
      <w:overflowPunct w:val="0"/>
      <w:autoSpaceDE w:val="0"/>
      <w:autoSpaceDN w:val="0"/>
      <w:adjustRightInd w:val="0"/>
      <w:spacing w:after="120"/>
      <w:ind w:left="1559" w:hanging="567"/>
      <w:jc w:val="both"/>
      <w:textAlignment w:val="baseline"/>
    </w:pPr>
    <w:rPr>
      <w:rFonts w:ascii="Arial" w:hAnsi="Arial"/>
      <w:sz w:val="20"/>
      <w:szCs w:val="20"/>
    </w:rPr>
  </w:style>
  <w:style w:type="paragraph" w:customStyle="1" w:styleId="letteredsecondindent">
    <w:name w:val="letteredsecondindent"/>
    <w:basedOn w:val="Normal"/>
    <w:uiPriority w:val="99"/>
    <w:locked/>
    <w:rsid w:val="005F052C"/>
    <w:pPr>
      <w:keepLines/>
      <w:numPr>
        <w:numId w:val="3"/>
      </w:numPr>
      <w:tabs>
        <w:tab w:val="num" w:pos="2268"/>
      </w:tabs>
      <w:overflowPunct w:val="0"/>
      <w:autoSpaceDE w:val="0"/>
      <w:autoSpaceDN w:val="0"/>
      <w:adjustRightInd w:val="0"/>
      <w:spacing w:after="120"/>
      <w:ind w:left="2268"/>
      <w:jc w:val="both"/>
      <w:textAlignment w:val="baseline"/>
    </w:pPr>
    <w:rPr>
      <w:rFonts w:ascii="Arial" w:hAnsi="Arial"/>
      <w:sz w:val="20"/>
      <w:szCs w:val="20"/>
    </w:rPr>
  </w:style>
  <w:style w:type="paragraph" w:customStyle="1" w:styleId="schedint">
    <w:name w:val="schedint"/>
    <w:basedOn w:val="Heading5"/>
    <w:uiPriority w:val="99"/>
    <w:locked/>
    <w:rsid w:val="005F052C"/>
    <w:pPr>
      <w:keepNext w:val="0"/>
      <w:keepLines/>
      <w:numPr>
        <w:ilvl w:val="4"/>
        <w:numId w:val="8"/>
      </w:numPr>
      <w:tabs>
        <w:tab w:val="clear" w:pos="1418"/>
        <w:tab w:val="left" w:pos="425"/>
        <w:tab w:val="left" w:pos="1843"/>
        <w:tab w:val="left" w:pos="2268"/>
      </w:tabs>
      <w:overflowPunct w:val="0"/>
      <w:autoSpaceDE w:val="0"/>
      <w:autoSpaceDN w:val="0"/>
      <w:adjustRightInd w:val="0"/>
      <w:spacing w:after="120"/>
      <w:jc w:val="both"/>
      <w:textAlignment w:val="baseline"/>
    </w:pPr>
    <w:rPr>
      <w:rFonts w:ascii="Arial" w:hAnsi="Arial"/>
      <w:sz w:val="20"/>
      <w:szCs w:val="20"/>
      <w:u w:val="none"/>
    </w:rPr>
  </w:style>
  <w:style w:type="paragraph" w:customStyle="1" w:styleId="schedsubpara">
    <w:name w:val="schedsubpara"/>
    <w:basedOn w:val="Normal"/>
    <w:uiPriority w:val="99"/>
    <w:locked/>
    <w:rsid w:val="005F052C"/>
    <w:pPr>
      <w:numPr>
        <w:numId w:val="15"/>
      </w:numPr>
      <w:tabs>
        <w:tab w:val="clear" w:pos="992"/>
        <w:tab w:val="num" w:pos="1440"/>
        <w:tab w:val="left" w:pos="1701"/>
      </w:tabs>
      <w:overflowPunct w:val="0"/>
      <w:autoSpaceDE w:val="0"/>
      <w:autoSpaceDN w:val="0"/>
      <w:adjustRightInd w:val="0"/>
      <w:spacing w:after="120"/>
      <w:ind w:left="1440" w:hanging="360"/>
      <w:jc w:val="both"/>
      <w:textAlignment w:val="baseline"/>
    </w:pPr>
    <w:rPr>
      <w:rFonts w:ascii="Arial" w:hAnsi="Arial"/>
      <w:sz w:val="20"/>
      <w:szCs w:val="20"/>
    </w:rPr>
  </w:style>
  <w:style w:type="paragraph" w:styleId="Title">
    <w:name w:val="Title"/>
    <w:basedOn w:val="Normal"/>
    <w:next w:val="Normal"/>
    <w:link w:val="TitleChar"/>
    <w:uiPriority w:val="99"/>
    <w:qFormat/>
    <w:rsid w:val="005F052C"/>
    <w:pPr>
      <w:keepNext/>
      <w:keepLines/>
      <w:numPr>
        <w:numId w:val="16"/>
      </w:numPr>
      <w:tabs>
        <w:tab w:val="clear" w:pos="1421"/>
        <w:tab w:val="left" w:pos="2268"/>
      </w:tabs>
      <w:overflowPunct w:val="0"/>
      <w:autoSpaceDE w:val="0"/>
      <w:autoSpaceDN w:val="0"/>
      <w:adjustRightInd w:val="0"/>
      <w:spacing w:after="120"/>
      <w:ind w:left="992" w:firstLine="0"/>
      <w:jc w:val="center"/>
      <w:textAlignment w:val="baseline"/>
      <w:outlineLvl w:val="0"/>
    </w:pPr>
    <w:rPr>
      <w:rFonts w:ascii="Arial" w:hAnsi="Arial"/>
      <w:b/>
      <w:bCs/>
      <w:sz w:val="20"/>
      <w:szCs w:val="32"/>
      <w:lang w:val="ru-RU" w:eastAsia="ru-RU"/>
    </w:rPr>
  </w:style>
  <w:style w:type="character" w:customStyle="1" w:styleId="TitleChar">
    <w:name w:val="Title Char"/>
    <w:basedOn w:val="DefaultParagraphFont"/>
    <w:link w:val="Title"/>
    <w:uiPriority w:val="99"/>
    <w:locked/>
    <w:rsid w:val="005F052C"/>
    <w:rPr>
      <w:rFonts w:ascii="Arial" w:eastAsia="Times New Roman" w:hAnsi="Arial"/>
      <w:b/>
      <w:bCs/>
      <w:sz w:val="20"/>
      <w:szCs w:val="32"/>
    </w:rPr>
  </w:style>
  <w:style w:type="paragraph" w:customStyle="1" w:styleId="zzz">
    <w:name w:val="zzz"/>
    <w:basedOn w:val="Normal"/>
    <w:next w:val="Normal"/>
    <w:uiPriority w:val="99"/>
    <w:locked/>
    <w:rsid w:val="005F052C"/>
    <w:pPr>
      <w:keepLines/>
      <w:overflowPunct w:val="0"/>
      <w:autoSpaceDE w:val="0"/>
      <w:autoSpaceDN w:val="0"/>
      <w:adjustRightInd w:val="0"/>
      <w:jc w:val="both"/>
      <w:textAlignment w:val="baseline"/>
    </w:pPr>
    <w:rPr>
      <w:rFonts w:ascii="Arial" w:hAnsi="Arial"/>
      <w:sz w:val="20"/>
      <w:szCs w:val="20"/>
    </w:rPr>
  </w:style>
  <w:style w:type="paragraph" w:styleId="BodyTextIndent2">
    <w:name w:val="Body Text Indent 2"/>
    <w:basedOn w:val="Normal"/>
    <w:link w:val="BodyTextIndent2Char"/>
    <w:uiPriority w:val="99"/>
    <w:rsid w:val="005F052C"/>
    <w:pPr>
      <w:keepNext/>
      <w:keepLines/>
      <w:tabs>
        <w:tab w:val="left" w:pos="2268"/>
      </w:tabs>
      <w:overflowPunct w:val="0"/>
      <w:autoSpaceDE w:val="0"/>
      <w:autoSpaceDN w:val="0"/>
      <w:adjustRightInd w:val="0"/>
      <w:spacing w:before="240"/>
      <w:ind w:left="567"/>
      <w:textAlignment w:val="baseline"/>
    </w:pPr>
    <w:rPr>
      <w:rFonts w:ascii="Arial" w:hAnsi="Arial"/>
      <w:sz w:val="20"/>
      <w:szCs w:val="20"/>
      <w:lang w:eastAsia="ru-RU"/>
    </w:rPr>
  </w:style>
  <w:style w:type="character" w:customStyle="1" w:styleId="BodyTextIndent2Char">
    <w:name w:val="Body Text Indent 2 Char"/>
    <w:basedOn w:val="DefaultParagraphFont"/>
    <w:link w:val="BodyTextIndent2"/>
    <w:uiPriority w:val="99"/>
    <w:locked/>
    <w:rsid w:val="005F052C"/>
    <w:rPr>
      <w:rFonts w:ascii="Arial" w:hAnsi="Arial"/>
      <w:sz w:val="20"/>
      <w:lang w:val="uk-UA"/>
    </w:rPr>
  </w:style>
  <w:style w:type="paragraph" w:styleId="BodyText2">
    <w:name w:val="Body Text 2"/>
    <w:basedOn w:val="Normal"/>
    <w:link w:val="BodyText2Char"/>
    <w:uiPriority w:val="99"/>
    <w:rsid w:val="005F052C"/>
    <w:pPr>
      <w:widowControl w:val="0"/>
      <w:jc w:val="both"/>
    </w:pPr>
    <w:rPr>
      <w:rFonts w:ascii="Arial" w:hAnsi="Arial"/>
      <w:sz w:val="20"/>
      <w:lang w:eastAsia="ru-RU"/>
    </w:rPr>
  </w:style>
  <w:style w:type="character" w:customStyle="1" w:styleId="BodyText2Char">
    <w:name w:val="Body Text 2 Char"/>
    <w:basedOn w:val="DefaultParagraphFont"/>
    <w:link w:val="BodyText2"/>
    <w:uiPriority w:val="99"/>
    <w:locked/>
    <w:rsid w:val="005F052C"/>
    <w:rPr>
      <w:rFonts w:ascii="Arial" w:hAnsi="Arial"/>
      <w:sz w:val="24"/>
      <w:lang w:val="uk-UA"/>
    </w:rPr>
  </w:style>
  <w:style w:type="paragraph" w:styleId="BodyTextIndent3">
    <w:name w:val="Body Text Indent 3"/>
    <w:basedOn w:val="Normal"/>
    <w:link w:val="BodyTextIndent3Char"/>
    <w:uiPriority w:val="99"/>
    <w:rsid w:val="005F052C"/>
    <w:pPr>
      <w:keepLines/>
      <w:tabs>
        <w:tab w:val="left" w:pos="3261"/>
      </w:tabs>
      <w:overflowPunct w:val="0"/>
      <w:autoSpaceDE w:val="0"/>
      <w:autoSpaceDN w:val="0"/>
      <w:adjustRightInd w:val="0"/>
      <w:spacing w:after="120"/>
      <w:ind w:left="3261" w:hanging="1276"/>
      <w:jc w:val="both"/>
      <w:textAlignment w:val="baseline"/>
    </w:pPr>
    <w:rPr>
      <w:rFonts w:ascii="Arial" w:hAnsi="Arial"/>
      <w:sz w:val="20"/>
      <w:szCs w:val="20"/>
      <w:lang w:eastAsia="ru-RU"/>
    </w:rPr>
  </w:style>
  <w:style w:type="character" w:customStyle="1" w:styleId="BodyTextIndent3Char">
    <w:name w:val="Body Text Indent 3 Char"/>
    <w:basedOn w:val="DefaultParagraphFont"/>
    <w:link w:val="BodyTextIndent3"/>
    <w:uiPriority w:val="99"/>
    <w:locked/>
    <w:rsid w:val="005F052C"/>
    <w:rPr>
      <w:rFonts w:ascii="Arial" w:hAnsi="Arial"/>
      <w:sz w:val="20"/>
      <w:lang w:val="uk-UA"/>
    </w:rPr>
  </w:style>
  <w:style w:type="paragraph" w:customStyle="1" w:styleId="bcparaai">
    <w:name w:val="bc para (a)(i)"/>
    <w:basedOn w:val="Normal"/>
    <w:uiPriority w:val="99"/>
    <w:locked/>
    <w:rsid w:val="005F052C"/>
    <w:pPr>
      <w:spacing w:after="240"/>
      <w:ind w:left="2552" w:hanging="709"/>
      <w:jc w:val="both"/>
    </w:pPr>
    <w:rPr>
      <w:rFonts w:ascii="Arial" w:hAnsi="Arial"/>
      <w:bCs/>
      <w:sz w:val="20"/>
      <w:szCs w:val="20"/>
    </w:rPr>
  </w:style>
  <w:style w:type="paragraph" w:customStyle="1" w:styleId="PARA2">
    <w:name w:val="PARA2"/>
    <w:basedOn w:val="Normal"/>
    <w:uiPriority w:val="99"/>
    <w:locked/>
    <w:rsid w:val="005F052C"/>
    <w:pPr>
      <w:tabs>
        <w:tab w:val="left" w:pos="2268"/>
      </w:tabs>
      <w:spacing w:after="120" w:line="240" w:lineRule="atLeast"/>
      <w:ind w:left="1418"/>
      <w:jc w:val="both"/>
    </w:pPr>
    <w:rPr>
      <w:rFonts w:ascii="Arial" w:hAnsi="Arial"/>
      <w:bCs/>
      <w:sz w:val="20"/>
      <w:szCs w:val="20"/>
    </w:rPr>
  </w:style>
  <w:style w:type="paragraph" w:customStyle="1" w:styleId="PARA10">
    <w:name w:val="PARA1"/>
    <w:basedOn w:val="Normal"/>
    <w:uiPriority w:val="99"/>
    <w:locked/>
    <w:rsid w:val="005F052C"/>
    <w:pPr>
      <w:keepLines/>
      <w:spacing w:before="120" w:after="120" w:line="240" w:lineRule="atLeast"/>
      <w:ind w:left="1418" w:hanging="596"/>
      <w:jc w:val="both"/>
    </w:pPr>
    <w:rPr>
      <w:rFonts w:ascii="elite" w:hAnsi="elite"/>
      <w:bCs/>
      <w:sz w:val="20"/>
      <w:szCs w:val="20"/>
    </w:rPr>
  </w:style>
  <w:style w:type="character" w:styleId="Strong">
    <w:name w:val="Strong"/>
    <w:basedOn w:val="DefaultParagraphFont"/>
    <w:uiPriority w:val="99"/>
    <w:qFormat/>
    <w:rsid w:val="005F052C"/>
    <w:rPr>
      <w:rFonts w:cs="Times New Roman"/>
      <w:b/>
    </w:rPr>
  </w:style>
  <w:style w:type="paragraph" w:customStyle="1" w:styleId="head1line2">
    <w:name w:val="head1line2"/>
    <w:basedOn w:val="Normal"/>
    <w:uiPriority w:val="99"/>
    <w:locked/>
    <w:rsid w:val="005F052C"/>
    <w:pPr>
      <w:keepNext/>
      <w:keepLines/>
      <w:overflowPunct w:val="0"/>
      <w:autoSpaceDE w:val="0"/>
      <w:autoSpaceDN w:val="0"/>
      <w:adjustRightInd w:val="0"/>
      <w:spacing w:after="120"/>
      <w:jc w:val="center"/>
      <w:textAlignment w:val="baseline"/>
      <w:outlineLvl w:val="0"/>
    </w:pPr>
    <w:rPr>
      <w:rFonts w:ascii="Arial" w:hAnsi="Arial"/>
      <w:b/>
      <w:bCs/>
      <w:sz w:val="20"/>
      <w:szCs w:val="20"/>
      <w:u w:val="single"/>
    </w:rPr>
  </w:style>
  <w:style w:type="paragraph" w:customStyle="1" w:styleId="AODefHead">
    <w:name w:val="AODefHead"/>
    <w:basedOn w:val="Normal"/>
    <w:next w:val="AODefPara"/>
    <w:link w:val="AODefHeadChar"/>
    <w:uiPriority w:val="99"/>
    <w:locked/>
    <w:rsid w:val="005F052C"/>
    <w:pPr>
      <w:numPr>
        <w:numId w:val="11"/>
      </w:numPr>
      <w:spacing w:before="240" w:line="260" w:lineRule="atLeast"/>
      <w:jc w:val="both"/>
      <w:outlineLvl w:val="5"/>
    </w:pPr>
    <w:rPr>
      <w:sz w:val="22"/>
      <w:szCs w:val="20"/>
      <w:lang w:val="ru-RU" w:eastAsia="ru-RU"/>
    </w:rPr>
  </w:style>
  <w:style w:type="paragraph" w:customStyle="1" w:styleId="AODefPara">
    <w:name w:val="AODefPara"/>
    <w:basedOn w:val="AODefHead"/>
    <w:uiPriority w:val="99"/>
    <w:locked/>
    <w:rsid w:val="005F052C"/>
    <w:pPr>
      <w:numPr>
        <w:ilvl w:val="1"/>
      </w:numPr>
      <w:tabs>
        <w:tab w:val="num" w:pos="851"/>
        <w:tab w:val="num" w:pos="1935"/>
        <w:tab w:val="num" w:pos="2563"/>
        <w:tab w:val="num" w:pos="3474"/>
      </w:tabs>
      <w:ind w:left="1935"/>
      <w:outlineLvl w:val="6"/>
    </w:pPr>
  </w:style>
  <w:style w:type="character" w:customStyle="1" w:styleId="AODefHeadChar">
    <w:name w:val="AODefHead Char"/>
    <w:link w:val="AODefHead"/>
    <w:uiPriority w:val="99"/>
    <w:locked/>
    <w:rsid w:val="005F052C"/>
    <w:rPr>
      <w:rFonts w:eastAsia="Times New Roman"/>
      <w:szCs w:val="20"/>
    </w:rPr>
  </w:style>
  <w:style w:type="paragraph" w:customStyle="1" w:styleId="bclastpara">
    <w:name w:val="bc last para"/>
    <w:basedOn w:val="Normal"/>
    <w:uiPriority w:val="99"/>
    <w:locked/>
    <w:rsid w:val="005F052C"/>
    <w:pPr>
      <w:spacing w:after="480"/>
      <w:ind w:left="1134"/>
      <w:jc w:val="both"/>
    </w:pPr>
    <w:rPr>
      <w:rFonts w:ascii="Arial" w:hAnsi="Arial" w:cs="Arial"/>
      <w:sz w:val="20"/>
      <w:szCs w:val="20"/>
    </w:rPr>
  </w:style>
  <w:style w:type="paragraph" w:customStyle="1" w:styleId="AODocTxt">
    <w:name w:val="AODocTxt"/>
    <w:basedOn w:val="Normal"/>
    <w:uiPriority w:val="99"/>
    <w:locked/>
    <w:rsid w:val="005F052C"/>
    <w:pPr>
      <w:numPr>
        <w:numId w:val="12"/>
      </w:numPr>
      <w:spacing w:before="240" w:line="260" w:lineRule="atLeast"/>
      <w:jc w:val="both"/>
    </w:pPr>
    <w:rPr>
      <w:rFonts w:eastAsia="SimSun"/>
      <w:sz w:val="22"/>
      <w:szCs w:val="22"/>
    </w:rPr>
  </w:style>
  <w:style w:type="paragraph" w:customStyle="1" w:styleId="AODocTxtL1">
    <w:name w:val="AODocTxtL1"/>
    <w:basedOn w:val="AODocTxt"/>
    <w:uiPriority w:val="99"/>
    <w:locked/>
    <w:rsid w:val="005F052C"/>
    <w:pPr>
      <w:numPr>
        <w:ilvl w:val="1"/>
      </w:numPr>
      <w:tabs>
        <w:tab w:val="num" w:pos="23"/>
      </w:tabs>
    </w:pPr>
  </w:style>
  <w:style w:type="paragraph" w:customStyle="1" w:styleId="AODocTxtL2">
    <w:name w:val="AODocTxtL2"/>
    <w:basedOn w:val="AODocTxt"/>
    <w:uiPriority w:val="99"/>
    <w:locked/>
    <w:rsid w:val="005F052C"/>
    <w:pPr>
      <w:numPr>
        <w:numId w:val="0"/>
      </w:numPr>
      <w:ind w:left="1440"/>
    </w:pPr>
  </w:style>
  <w:style w:type="paragraph" w:customStyle="1" w:styleId="AODocTxtL3">
    <w:name w:val="AODocTxtL3"/>
    <w:basedOn w:val="AODocTxt"/>
    <w:uiPriority w:val="99"/>
    <w:locked/>
    <w:rsid w:val="005F052C"/>
    <w:pPr>
      <w:numPr>
        <w:ilvl w:val="1"/>
        <w:numId w:val="18"/>
      </w:numPr>
      <w:tabs>
        <w:tab w:val="clear" w:pos="1440"/>
      </w:tabs>
      <w:ind w:left="2160" w:firstLine="0"/>
    </w:pPr>
  </w:style>
  <w:style w:type="paragraph" w:customStyle="1" w:styleId="AODocTxtL4">
    <w:name w:val="AODocTxtL4"/>
    <w:basedOn w:val="AODocTxt"/>
    <w:uiPriority w:val="99"/>
    <w:locked/>
    <w:rsid w:val="005F052C"/>
    <w:pPr>
      <w:numPr>
        <w:ilvl w:val="4"/>
      </w:numPr>
      <w:tabs>
        <w:tab w:val="num" w:pos="2183"/>
      </w:tabs>
    </w:pPr>
  </w:style>
  <w:style w:type="paragraph" w:customStyle="1" w:styleId="AODocTxtL5">
    <w:name w:val="AODocTxtL5"/>
    <w:basedOn w:val="AODocTxt"/>
    <w:uiPriority w:val="99"/>
    <w:locked/>
    <w:rsid w:val="005F052C"/>
    <w:pPr>
      <w:numPr>
        <w:ilvl w:val="5"/>
      </w:numPr>
      <w:tabs>
        <w:tab w:val="num" w:pos="2903"/>
      </w:tabs>
    </w:pPr>
  </w:style>
  <w:style w:type="paragraph" w:customStyle="1" w:styleId="AODocTxtL6">
    <w:name w:val="AODocTxtL6"/>
    <w:basedOn w:val="AODocTxt"/>
    <w:uiPriority w:val="99"/>
    <w:locked/>
    <w:rsid w:val="005F052C"/>
    <w:pPr>
      <w:numPr>
        <w:ilvl w:val="6"/>
      </w:numPr>
      <w:tabs>
        <w:tab w:val="num" w:pos="3623"/>
      </w:tabs>
    </w:pPr>
  </w:style>
  <w:style w:type="paragraph" w:customStyle="1" w:styleId="AODocTxtL7">
    <w:name w:val="AODocTxtL7"/>
    <w:basedOn w:val="AODocTxt"/>
    <w:uiPriority w:val="99"/>
    <w:locked/>
    <w:rsid w:val="005F052C"/>
    <w:pPr>
      <w:numPr>
        <w:ilvl w:val="7"/>
      </w:numPr>
      <w:tabs>
        <w:tab w:val="num" w:pos="4343"/>
      </w:tabs>
    </w:pPr>
  </w:style>
  <w:style w:type="paragraph" w:customStyle="1" w:styleId="AODocTxtL8">
    <w:name w:val="AODocTxtL8"/>
    <w:basedOn w:val="AODocTxt"/>
    <w:uiPriority w:val="99"/>
    <w:locked/>
    <w:rsid w:val="005F052C"/>
    <w:pPr>
      <w:numPr>
        <w:ilvl w:val="8"/>
      </w:numPr>
      <w:tabs>
        <w:tab w:val="num" w:pos="5063"/>
      </w:tabs>
    </w:pPr>
  </w:style>
  <w:style w:type="paragraph" w:customStyle="1" w:styleId="AOHead1">
    <w:name w:val="AOHead1"/>
    <w:basedOn w:val="Normal"/>
    <w:next w:val="AODocTxtL1"/>
    <w:uiPriority w:val="99"/>
    <w:locked/>
    <w:rsid w:val="005F052C"/>
    <w:pPr>
      <w:keepNext/>
      <w:tabs>
        <w:tab w:val="num" w:pos="360"/>
      </w:tabs>
      <w:spacing w:before="240" w:line="260" w:lineRule="atLeast"/>
      <w:ind w:left="360" w:hanging="360"/>
      <w:jc w:val="both"/>
      <w:outlineLvl w:val="0"/>
    </w:pPr>
    <w:rPr>
      <w:rFonts w:eastAsia="SimSun"/>
      <w:b/>
      <w:caps/>
      <w:kern w:val="28"/>
      <w:sz w:val="22"/>
      <w:szCs w:val="22"/>
    </w:rPr>
  </w:style>
  <w:style w:type="paragraph" w:customStyle="1" w:styleId="AOHead2">
    <w:name w:val="AOHead2"/>
    <w:basedOn w:val="Normal"/>
    <w:next w:val="AODocTxtL1"/>
    <w:uiPriority w:val="99"/>
    <w:locked/>
    <w:rsid w:val="005F052C"/>
    <w:pPr>
      <w:keepNext/>
      <w:numPr>
        <w:ilvl w:val="1"/>
        <w:numId w:val="11"/>
      </w:numPr>
      <w:tabs>
        <w:tab w:val="clear" w:pos="23"/>
        <w:tab w:val="num" w:pos="360"/>
      </w:tabs>
      <w:spacing w:before="240" w:line="260" w:lineRule="atLeast"/>
      <w:ind w:left="360"/>
      <w:jc w:val="both"/>
      <w:outlineLvl w:val="1"/>
    </w:pPr>
    <w:rPr>
      <w:rFonts w:eastAsia="SimSun"/>
      <w:b/>
      <w:sz w:val="22"/>
      <w:szCs w:val="22"/>
    </w:rPr>
  </w:style>
  <w:style w:type="paragraph" w:customStyle="1" w:styleId="AOHead3">
    <w:name w:val="AOHead3"/>
    <w:basedOn w:val="Normal"/>
    <w:next w:val="AODocTxtL2"/>
    <w:uiPriority w:val="99"/>
    <w:locked/>
    <w:rsid w:val="005F052C"/>
    <w:pPr>
      <w:numPr>
        <w:ilvl w:val="2"/>
        <w:numId w:val="11"/>
      </w:numPr>
      <w:tabs>
        <w:tab w:val="clear" w:pos="743"/>
        <w:tab w:val="num" w:pos="360"/>
      </w:tabs>
      <w:spacing w:before="240" w:line="260" w:lineRule="atLeast"/>
      <w:ind w:left="360" w:hanging="360"/>
      <w:jc w:val="both"/>
      <w:outlineLvl w:val="2"/>
    </w:pPr>
    <w:rPr>
      <w:rFonts w:eastAsia="SimSun"/>
      <w:sz w:val="22"/>
      <w:szCs w:val="22"/>
    </w:rPr>
  </w:style>
  <w:style w:type="paragraph" w:customStyle="1" w:styleId="AOHead4">
    <w:name w:val="AOHead4"/>
    <w:basedOn w:val="Normal"/>
    <w:next w:val="AODocTxtL3"/>
    <w:uiPriority w:val="99"/>
    <w:locked/>
    <w:rsid w:val="005F052C"/>
    <w:pPr>
      <w:numPr>
        <w:ilvl w:val="3"/>
        <w:numId w:val="11"/>
      </w:numPr>
      <w:tabs>
        <w:tab w:val="clear" w:pos="1463"/>
        <w:tab w:val="num" w:pos="360"/>
      </w:tabs>
      <w:spacing w:before="240" w:line="260" w:lineRule="atLeast"/>
      <w:ind w:left="360"/>
      <w:jc w:val="both"/>
      <w:outlineLvl w:val="3"/>
    </w:pPr>
    <w:rPr>
      <w:rFonts w:eastAsia="SimSun"/>
      <w:sz w:val="22"/>
      <w:szCs w:val="22"/>
    </w:rPr>
  </w:style>
  <w:style w:type="paragraph" w:customStyle="1" w:styleId="AOHead5">
    <w:name w:val="AOHead5"/>
    <w:basedOn w:val="Normal"/>
    <w:next w:val="AODocTxtL4"/>
    <w:uiPriority w:val="99"/>
    <w:locked/>
    <w:rsid w:val="005F052C"/>
    <w:pPr>
      <w:numPr>
        <w:ilvl w:val="4"/>
        <w:numId w:val="12"/>
      </w:numPr>
      <w:tabs>
        <w:tab w:val="clear" w:pos="3600"/>
        <w:tab w:val="num" w:pos="360"/>
      </w:tabs>
      <w:spacing w:before="240" w:line="260" w:lineRule="atLeast"/>
      <w:ind w:left="360"/>
      <w:jc w:val="both"/>
      <w:outlineLvl w:val="4"/>
    </w:pPr>
    <w:rPr>
      <w:rFonts w:eastAsia="SimSun"/>
      <w:sz w:val="22"/>
      <w:szCs w:val="22"/>
    </w:rPr>
  </w:style>
  <w:style w:type="paragraph" w:customStyle="1" w:styleId="AOHead6">
    <w:name w:val="AOHead6"/>
    <w:basedOn w:val="Normal"/>
    <w:next w:val="AODocTxtL5"/>
    <w:uiPriority w:val="99"/>
    <w:locked/>
    <w:rsid w:val="005F052C"/>
    <w:pPr>
      <w:tabs>
        <w:tab w:val="num" w:pos="360"/>
      </w:tabs>
      <w:spacing w:before="240" w:line="260" w:lineRule="atLeast"/>
      <w:ind w:left="360" w:hanging="360"/>
      <w:jc w:val="both"/>
      <w:outlineLvl w:val="5"/>
    </w:pPr>
    <w:rPr>
      <w:rFonts w:eastAsia="SimSun"/>
      <w:sz w:val="22"/>
      <w:szCs w:val="22"/>
    </w:rPr>
  </w:style>
  <w:style w:type="paragraph" w:customStyle="1" w:styleId="AOAltHead3">
    <w:name w:val="AOAltHead3"/>
    <w:basedOn w:val="AOHead3"/>
    <w:next w:val="AODocTxtL1"/>
    <w:uiPriority w:val="99"/>
    <w:locked/>
    <w:rsid w:val="005F052C"/>
    <w:pPr>
      <w:numPr>
        <w:ilvl w:val="0"/>
        <w:numId w:val="22"/>
      </w:numPr>
      <w:ind w:hanging="720"/>
    </w:pPr>
  </w:style>
  <w:style w:type="paragraph" w:customStyle="1" w:styleId="AOAltHead4">
    <w:name w:val="AOAltHead4"/>
    <w:basedOn w:val="AOHead4"/>
    <w:next w:val="AODocTxtL2"/>
    <w:uiPriority w:val="99"/>
    <w:locked/>
    <w:rsid w:val="005F052C"/>
    <w:pPr>
      <w:numPr>
        <w:ilvl w:val="1"/>
        <w:numId w:val="22"/>
      </w:numPr>
      <w:ind w:left="1440" w:hanging="720"/>
    </w:pPr>
  </w:style>
  <w:style w:type="paragraph" w:customStyle="1" w:styleId="AOAltHead5">
    <w:name w:val="AOAltHead5"/>
    <w:basedOn w:val="AOHead5"/>
    <w:next w:val="AODocTxtL3"/>
    <w:uiPriority w:val="99"/>
    <w:locked/>
    <w:rsid w:val="005F052C"/>
    <w:pPr>
      <w:numPr>
        <w:ilvl w:val="0"/>
        <w:numId w:val="0"/>
      </w:numPr>
      <w:tabs>
        <w:tab w:val="num" w:pos="3600"/>
      </w:tabs>
      <w:ind w:left="2160" w:hanging="360"/>
    </w:pPr>
  </w:style>
  <w:style w:type="paragraph" w:styleId="NormalWeb">
    <w:name w:val="Normal (Web)"/>
    <w:basedOn w:val="Normal"/>
    <w:uiPriority w:val="99"/>
    <w:rsid w:val="005F052C"/>
    <w:pPr>
      <w:spacing w:before="100" w:beforeAutospacing="1" w:after="100" w:afterAutospacing="1"/>
    </w:pPr>
    <w:rPr>
      <w:color w:val="000000"/>
    </w:rPr>
  </w:style>
  <w:style w:type="paragraph" w:customStyle="1" w:styleId="PARA">
    <w:name w:val="PARA"/>
    <w:basedOn w:val="Normal"/>
    <w:uiPriority w:val="99"/>
    <w:locked/>
    <w:rsid w:val="005F052C"/>
    <w:pPr>
      <w:numPr>
        <w:numId w:val="23"/>
      </w:numPr>
      <w:spacing w:line="240" w:lineRule="atLeast"/>
      <w:ind w:left="823"/>
      <w:jc w:val="both"/>
    </w:pPr>
    <w:rPr>
      <w:rFonts w:ascii="Arial" w:hAnsi="Arial"/>
      <w:sz w:val="20"/>
      <w:szCs w:val="20"/>
    </w:rPr>
  </w:style>
  <w:style w:type="paragraph" w:customStyle="1" w:styleId="Style1">
    <w:name w:val="Style1"/>
    <w:uiPriority w:val="99"/>
    <w:rsid w:val="005F052C"/>
    <w:pPr>
      <w:numPr>
        <w:ilvl w:val="1"/>
        <w:numId w:val="23"/>
      </w:numPr>
      <w:ind w:left="0"/>
    </w:pPr>
    <w:rPr>
      <w:rFonts w:ascii="Arial" w:eastAsia="Times New Roman" w:hAnsi="Arial"/>
      <w:sz w:val="20"/>
      <w:szCs w:val="20"/>
      <w:lang w:val="uk-UA" w:eastAsia="en-US"/>
    </w:rPr>
  </w:style>
  <w:style w:type="paragraph" w:customStyle="1" w:styleId="StyleHanging050cm">
    <w:name w:val="Style Hanging:  0.50 cm"/>
    <w:basedOn w:val="Normal"/>
    <w:uiPriority w:val="99"/>
    <w:locked/>
    <w:rsid w:val="005F052C"/>
    <w:pPr>
      <w:keepLines/>
      <w:numPr>
        <w:ilvl w:val="2"/>
        <w:numId w:val="23"/>
      </w:numPr>
      <w:tabs>
        <w:tab w:val="left" w:pos="2268"/>
      </w:tabs>
      <w:overflowPunct w:val="0"/>
      <w:autoSpaceDE w:val="0"/>
      <w:autoSpaceDN w:val="0"/>
      <w:adjustRightInd w:val="0"/>
      <w:spacing w:after="120"/>
      <w:ind w:left="992" w:hanging="425"/>
      <w:jc w:val="both"/>
      <w:textAlignment w:val="baseline"/>
    </w:pPr>
    <w:rPr>
      <w:rFonts w:ascii="Arial" w:hAnsi="Arial"/>
      <w:sz w:val="20"/>
      <w:szCs w:val="20"/>
    </w:rPr>
  </w:style>
  <w:style w:type="paragraph" w:customStyle="1" w:styleId="Schedulesubheading">
    <w:name w:val="Schedule subheading"/>
    <w:basedOn w:val="Normal"/>
    <w:uiPriority w:val="99"/>
    <w:rsid w:val="005F052C"/>
    <w:pPr>
      <w:keepLines/>
      <w:numPr>
        <w:ilvl w:val="3"/>
        <w:numId w:val="23"/>
      </w:numPr>
      <w:tabs>
        <w:tab w:val="left" w:pos="2268"/>
      </w:tabs>
      <w:overflowPunct w:val="0"/>
      <w:autoSpaceDE w:val="0"/>
      <w:autoSpaceDN w:val="0"/>
      <w:adjustRightInd w:val="0"/>
      <w:spacing w:after="120"/>
      <w:ind w:left="992"/>
      <w:jc w:val="center"/>
      <w:textAlignment w:val="baseline"/>
      <w:outlineLvl w:val="1"/>
    </w:pPr>
    <w:rPr>
      <w:rFonts w:ascii="Arial" w:hAnsi="Arial"/>
      <w:b/>
      <w:sz w:val="20"/>
      <w:szCs w:val="20"/>
      <w:u w:val="single"/>
    </w:rPr>
  </w:style>
  <w:style w:type="paragraph" w:customStyle="1" w:styleId="StyleHeading1centered">
    <w:name w:val="Style Heading 1 + centered"/>
    <w:basedOn w:val="Heading1"/>
    <w:uiPriority w:val="99"/>
    <w:rsid w:val="005F052C"/>
    <w:pPr>
      <w:numPr>
        <w:ilvl w:val="4"/>
        <w:numId w:val="23"/>
      </w:numPr>
      <w:tabs>
        <w:tab w:val="clear" w:pos="1134"/>
        <w:tab w:val="clear" w:pos="1418"/>
      </w:tabs>
      <w:spacing w:before="120"/>
      <w:ind w:left="0" w:firstLine="0"/>
      <w:jc w:val="center"/>
    </w:pPr>
    <w:rPr>
      <w:bCs/>
      <w:u w:val="none"/>
    </w:rPr>
  </w:style>
  <w:style w:type="paragraph" w:customStyle="1" w:styleId="StyleStyleHeading1centered">
    <w:name w:val="Style Style Heading 1 + centered"/>
    <w:basedOn w:val="StyleHeading1centered"/>
    <w:next w:val="StyleHeading1centered"/>
    <w:autoRedefine/>
    <w:uiPriority w:val="99"/>
    <w:rsid w:val="00380282"/>
    <w:pPr>
      <w:framePr w:wrap="around" w:vAnchor="text" w:hAnchor="text" w:xAlign="center" w:y="1"/>
      <w:numPr>
        <w:ilvl w:val="0"/>
        <w:numId w:val="0"/>
      </w:numPr>
      <w:spacing w:after="240"/>
      <w:ind w:left="142"/>
    </w:pPr>
  </w:style>
  <w:style w:type="paragraph" w:customStyle="1" w:styleId="Schedulesubheading2">
    <w:name w:val="Schedule subheading 2"/>
    <w:basedOn w:val="Schedulesubheading"/>
    <w:uiPriority w:val="99"/>
    <w:rsid w:val="005F052C"/>
    <w:pPr>
      <w:numPr>
        <w:ilvl w:val="6"/>
      </w:numPr>
      <w:tabs>
        <w:tab w:val="num" w:pos="2160"/>
      </w:tabs>
      <w:ind w:left="2160" w:hanging="720"/>
      <w:outlineLvl w:val="2"/>
    </w:pPr>
  </w:style>
  <w:style w:type="paragraph" w:customStyle="1" w:styleId="StyleLeft1cm">
    <w:name w:val="Style Left:  1 cm"/>
    <w:basedOn w:val="Normal"/>
    <w:uiPriority w:val="99"/>
    <w:rsid w:val="005F052C"/>
    <w:pPr>
      <w:keepLines/>
      <w:numPr>
        <w:ilvl w:val="7"/>
        <w:numId w:val="23"/>
      </w:numPr>
      <w:tabs>
        <w:tab w:val="left" w:pos="2268"/>
      </w:tabs>
      <w:overflowPunct w:val="0"/>
      <w:autoSpaceDE w:val="0"/>
      <w:autoSpaceDN w:val="0"/>
      <w:adjustRightInd w:val="0"/>
      <w:spacing w:after="120"/>
      <w:jc w:val="both"/>
      <w:textAlignment w:val="baseline"/>
    </w:pPr>
    <w:rPr>
      <w:rFonts w:ascii="Arial" w:hAnsi="Arial"/>
      <w:sz w:val="20"/>
      <w:szCs w:val="20"/>
    </w:rPr>
  </w:style>
  <w:style w:type="paragraph" w:customStyle="1" w:styleId="StyleHeading3Justified">
    <w:name w:val="Style Heading 3 + Justified"/>
    <w:basedOn w:val="Heading3"/>
    <w:uiPriority w:val="99"/>
    <w:rsid w:val="005F052C"/>
    <w:pPr>
      <w:numPr>
        <w:ilvl w:val="8"/>
        <w:numId w:val="23"/>
      </w:numPr>
      <w:tabs>
        <w:tab w:val="left" w:pos="992"/>
      </w:tabs>
      <w:spacing w:after="120"/>
      <w:jc w:val="both"/>
    </w:pPr>
    <w:rPr>
      <w:noProof/>
      <w:szCs w:val="20"/>
    </w:rPr>
  </w:style>
  <w:style w:type="paragraph" w:customStyle="1" w:styleId="StyleHeading2Justified">
    <w:name w:val="Style Heading 2 + Justified"/>
    <w:basedOn w:val="Heading2"/>
    <w:link w:val="StyleHeading2JustifiedChar"/>
    <w:uiPriority w:val="99"/>
    <w:rsid w:val="005F052C"/>
    <w:pPr>
      <w:tabs>
        <w:tab w:val="num" w:pos="992"/>
      </w:tabs>
      <w:spacing w:before="120" w:after="120"/>
      <w:ind w:left="992" w:hanging="992"/>
    </w:pPr>
    <w:rPr>
      <w:b/>
      <w:bCs/>
      <w:i w:val="0"/>
      <w:iCs w:val="0"/>
      <w:noProof/>
      <w:u w:val="single"/>
    </w:rPr>
  </w:style>
  <w:style w:type="paragraph" w:customStyle="1" w:styleId="StyleLeft25cm">
    <w:name w:val="Style Left:  2.5 cm"/>
    <w:basedOn w:val="Normal"/>
    <w:link w:val="StyleLeft25cmChar"/>
    <w:uiPriority w:val="99"/>
    <w:rsid w:val="005F052C"/>
    <w:pPr>
      <w:keepLines/>
      <w:tabs>
        <w:tab w:val="left" w:pos="2268"/>
      </w:tabs>
      <w:overflowPunct w:val="0"/>
      <w:autoSpaceDE w:val="0"/>
      <w:autoSpaceDN w:val="0"/>
      <w:adjustRightInd w:val="0"/>
      <w:spacing w:after="120"/>
      <w:ind w:left="1843" w:hanging="425"/>
      <w:jc w:val="both"/>
      <w:textAlignment w:val="baseline"/>
    </w:pPr>
    <w:rPr>
      <w:rFonts w:ascii="Arial" w:hAnsi="Arial"/>
      <w:sz w:val="20"/>
      <w:szCs w:val="20"/>
      <w:lang w:eastAsia="ru-RU"/>
    </w:rPr>
  </w:style>
  <w:style w:type="character" w:customStyle="1" w:styleId="StyleLeft25cmChar">
    <w:name w:val="Style Left:  2.5 cm Char"/>
    <w:link w:val="StyleLeft25cm"/>
    <w:uiPriority w:val="99"/>
    <w:locked/>
    <w:rsid w:val="005F052C"/>
    <w:rPr>
      <w:rFonts w:ascii="Arial" w:hAnsi="Arial"/>
      <w:sz w:val="20"/>
      <w:lang w:val="uk-UA"/>
    </w:rPr>
  </w:style>
  <w:style w:type="paragraph" w:customStyle="1" w:styleId="101A1StyleHeading4">
    <w:name w:val="1.01(A)(1) Style Heading 4"/>
    <w:basedOn w:val="Normal"/>
    <w:uiPriority w:val="99"/>
    <w:rsid w:val="005F052C"/>
    <w:pPr>
      <w:keepLines/>
      <w:tabs>
        <w:tab w:val="left" w:pos="2268"/>
      </w:tabs>
      <w:overflowPunct w:val="0"/>
      <w:autoSpaceDE w:val="0"/>
      <w:autoSpaceDN w:val="0"/>
      <w:adjustRightInd w:val="0"/>
      <w:spacing w:after="120"/>
      <w:ind w:left="992" w:hanging="992"/>
      <w:jc w:val="both"/>
      <w:textAlignment w:val="baseline"/>
    </w:pPr>
    <w:rPr>
      <w:rFonts w:ascii="Arial" w:hAnsi="Arial"/>
      <w:sz w:val="20"/>
      <w:szCs w:val="20"/>
    </w:rPr>
  </w:style>
  <w:style w:type="paragraph" w:customStyle="1" w:styleId="StyleStyleHanging175cmAfter3pt">
    <w:name w:val="Style Style Hanging:  1.75 cm + After:  3 pt"/>
    <w:basedOn w:val="Normal"/>
    <w:uiPriority w:val="99"/>
    <w:locked/>
    <w:rsid w:val="005F052C"/>
    <w:pPr>
      <w:keepLines/>
      <w:tabs>
        <w:tab w:val="left" w:pos="1559"/>
      </w:tabs>
      <w:overflowPunct w:val="0"/>
      <w:autoSpaceDE w:val="0"/>
      <w:autoSpaceDN w:val="0"/>
      <w:adjustRightInd w:val="0"/>
      <w:spacing w:after="60"/>
      <w:ind w:left="1417" w:hanging="425"/>
      <w:jc w:val="both"/>
      <w:textAlignment w:val="baseline"/>
    </w:pPr>
    <w:rPr>
      <w:rFonts w:ascii="Arial" w:hAnsi="Arial"/>
      <w:sz w:val="20"/>
      <w:szCs w:val="20"/>
    </w:rPr>
  </w:style>
  <w:style w:type="paragraph" w:customStyle="1" w:styleId="PAR-A-">
    <w:name w:val="PAR-A.-"/>
    <w:basedOn w:val="Normal"/>
    <w:uiPriority w:val="99"/>
    <w:rsid w:val="005F052C"/>
    <w:pPr>
      <w:spacing w:line="74" w:lineRule="atLeast"/>
      <w:ind w:left="1588" w:hanging="737"/>
      <w:jc w:val="both"/>
    </w:pPr>
    <w:rPr>
      <w:rFonts w:ascii="Arial" w:hAnsi="Arial"/>
      <w:sz w:val="20"/>
      <w:szCs w:val="20"/>
    </w:rPr>
  </w:style>
  <w:style w:type="character" w:customStyle="1" w:styleId="StyleHeading2JustifiedChar">
    <w:name w:val="Style Heading 2 + Justified Char"/>
    <w:link w:val="StyleHeading2Justified"/>
    <w:uiPriority w:val="99"/>
    <w:locked/>
    <w:rsid w:val="005F052C"/>
    <w:rPr>
      <w:rFonts w:ascii="Arial" w:hAnsi="Arial"/>
      <w:b/>
      <w:noProof/>
      <w:sz w:val="20"/>
      <w:u w:val="single"/>
      <w:lang w:val="uk-UA"/>
    </w:rPr>
  </w:style>
  <w:style w:type="paragraph" w:customStyle="1" w:styleId="Default">
    <w:name w:val="Default"/>
    <w:uiPriority w:val="99"/>
    <w:rsid w:val="005F052C"/>
    <w:pPr>
      <w:autoSpaceDE w:val="0"/>
      <w:autoSpaceDN w:val="0"/>
      <w:adjustRightInd w:val="0"/>
    </w:pPr>
    <w:rPr>
      <w:rFonts w:ascii="Arial" w:eastAsia="Times New Roman" w:hAnsi="Arial" w:cs="Arial"/>
      <w:color w:val="000000"/>
      <w:sz w:val="24"/>
      <w:szCs w:val="24"/>
      <w:lang w:val="uk-UA" w:eastAsia="en-GB"/>
    </w:rPr>
  </w:style>
  <w:style w:type="paragraph" w:styleId="ListParagraph">
    <w:name w:val="List Paragraph"/>
    <w:basedOn w:val="Normal"/>
    <w:uiPriority w:val="99"/>
    <w:qFormat/>
    <w:rsid w:val="005F052C"/>
    <w:pPr>
      <w:ind w:left="720"/>
    </w:pPr>
    <w:rPr>
      <w:rFonts w:ascii="Arial" w:hAnsi="Arial"/>
      <w:sz w:val="20"/>
      <w:szCs w:val="20"/>
    </w:rPr>
  </w:style>
  <w:style w:type="paragraph" w:styleId="Revision">
    <w:name w:val="Revision"/>
    <w:hidden/>
    <w:uiPriority w:val="99"/>
    <w:semiHidden/>
    <w:rsid w:val="005F052C"/>
    <w:rPr>
      <w:rFonts w:ascii="Arial" w:eastAsia="Times New Roman" w:hAnsi="Arial"/>
      <w:sz w:val="20"/>
      <w:szCs w:val="20"/>
      <w:lang w:val="uk-UA" w:eastAsia="en-US"/>
    </w:rPr>
  </w:style>
  <w:style w:type="character" w:customStyle="1" w:styleId="DeltaViewInsertion">
    <w:name w:val="DeltaView Insertion"/>
    <w:uiPriority w:val="99"/>
    <w:rsid w:val="005F052C"/>
    <w:rPr>
      <w:color w:val="0000FF"/>
      <w:spacing w:val="0"/>
      <w:u w:val="double"/>
    </w:rPr>
  </w:style>
  <w:style w:type="character" w:customStyle="1" w:styleId="DeltaViewDeletion">
    <w:name w:val="DeltaView Deletion"/>
    <w:uiPriority w:val="99"/>
    <w:rsid w:val="005F052C"/>
    <w:rPr>
      <w:strike/>
      <w:color w:val="FF0000"/>
    </w:rPr>
  </w:style>
  <w:style w:type="character" w:customStyle="1" w:styleId="BoldEIB">
    <w:name w:val="Bold E.I.B."/>
    <w:uiPriority w:val="99"/>
    <w:rsid w:val="005F052C"/>
    <w:rPr>
      <w:rFonts w:ascii="Arial" w:hAnsi="Arial"/>
      <w:b/>
      <w:sz w:val="20"/>
      <w:lang w:val="uk-UA"/>
    </w:rPr>
  </w:style>
  <w:style w:type="paragraph" w:customStyle="1" w:styleId="NoIndentEIB">
    <w:name w:val="No Indent E.I.B."/>
    <w:basedOn w:val="Normal"/>
    <w:uiPriority w:val="99"/>
    <w:rsid w:val="005F052C"/>
    <w:pPr>
      <w:keepLines/>
      <w:spacing w:after="120"/>
      <w:jc w:val="both"/>
    </w:pPr>
    <w:rPr>
      <w:rFonts w:ascii="Arial" w:eastAsia="Calibri" w:hAnsi="Arial"/>
      <w:color w:val="000000"/>
      <w:sz w:val="20"/>
      <w:szCs w:val="20"/>
    </w:rPr>
  </w:style>
  <w:style w:type="paragraph" w:customStyle="1" w:styleId="CenterEIB">
    <w:name w:val="Center EIB"/>
    <w:basedOn w:val="Normal"/>
    <w:uiPriority w:val="99"/>
    <w:rsid w:val="00B3730F"/>
    <w:pPr>
      <w:keepLines/>
      <w:spacing w:after="120"/>
      <w:jc w:val="center"/>
    </w:pPr>
    <w:rPr>
      <w:rFonts w:ascii="Arial" w:eastAsia="Calibri" w:hAnsi="Arial" w:cs="Arial"/>
      <w:color w:val="000000"/>
      <w:sz w:val="20"/>
      <w:szCs w:val="20"/>
      <w:lang w:eastAsia="en-GB"/>
    </w:rPr>
  </w:style>
  <w:style w:type="numbering" w:customStyle="1" w:styleId="ListsEIB">
    <w:name w:val="Lists E.I.B."/>
    <w:rsid w:val="000143CC"/>
    <w:pPr>
      <w:numPr>
        <w:numId w:val="40"/>
      </w:numPr>
    </w:pPr>
  </w:style>
</w:styles>
</file>

<file path=word/webSettings.xml><?xml version="1.0" encoding="utf-8"?>
<w:webSettings xmlns:r="http://schemas.openxmlformats.org/officeDocument/2006/relationships" xmlns:w="http://schemas.openxmlformats.org/wordprocessingml/2006/main">
  <w:divs>
    <w:div w:id="994605279">
      <w:marLeft w:val="0"/>
      <w:marRight w:val="0"/>
      <w:marTop w:val="0"/>
      <w:marBottom w:val="0"/>
      <w:divBdr>
        <w:top w:val="none" w:sz="0" w:space="0" w:color="auto"/>
        <w:left w:val="none" w:sz="0" w:space="0" w:color="auto"/>
        <w:bottom w:val="none" w:sz="0" w:space="0" w:color="auto"/>
        <w:right w:val="none" w:sz="0" w:space="0" w:color="auto"/>
      </w:divBdr>
      <w:divsChild>
        <w:div w:id="994605280">
          <w:marLeft w:val="0"/>
          <w:marRight w:val="0"/>
          <w:marTop w:val="0"/>
          <w:marBottom w:val="0"/>
          <w:divBdr>
            <w:top w:val="none" w:sz="0" w:space="0" w:color="auto"/>
            <w:left w:val="none" w:sz="0" w:space="0" w:color="auto"/>
            <w:bottom w:val="none" w:sz="0" w:space="0" w:color="auto"/>
            <w:right w:val="none" w:sz="0" w:space="0" w:color="auto"/>
          </w:divBdr>
          <w:divsChild>
            <w:div w:id="994605275">
              <w:marLeft w:val="0"/>
              <w:marRight w:val="0"/>
              <w:marTop w:val="0"/>
              <w:marBottom w:val="0"/>
              <w:divBdr>
                <w:top w:val="none" w:sz="0" w:space="0" w:color="auto"/>
                <w:left w:val="single" w:sz="6" w:space="0" w:color="CCCCCC"/>
                <w:bottom w:val="none" w:sz="0" w:space="0" w:color="auto"/>
                <w:right w:val="single" w:sz="6" w:space="0" w:color="CCCCCC"/>
              </w:divBdr>
              <w:divsChild>
                <w:div w:id="994605276">
                  <w:marLeft w:val="-225"/>
                  <w:marRight w:val="-225"/>
                  <w:marTop w:val="0"/>
                  <w:marBottom w:val="0"/>
                  <w:divBdr>
                    <w:top w:val="none" w:sz="0" w:space="0" w:color="auto"/>
                    <w:left w:val="none" w:sz="0" w:space="0" w:color="auto"/>
                    <w:bottom w:val="none" w:sz="0" w:space="0" w:color="auto"/>
                    <w:right w:val="none" w:sz="0" w:space="0" w:color="auto"/>
                  </w:divBdr>
                  <w:divsChild>
                    <w:div w:id="994605277">
                      <w:marLeft w:val="0"/>
                      <w:marRight w:val="0"/>
                      <w:marTop w:val="0"/>
                      <w:marBottom w:val="0"/>
                      <w:divBdr>
                        <w:top w:val="none" w:sz="0" w:space="0" w:color="auto"/>
                        <w:left w:val="none" w:sz="0" w:space="0" w:color="auto"/>
                        <w:bottom w:val="none" w:sz="0" w:space="0" w:color="auto"/>
                        <w:right w:val="none" w:sz="0" w:space="0" w:color="auto"/>
                      </w:divBdr>
                      <w:divsChild>
                        <w:div w:id="994605281">
                          <w:marLeft w:val="0"/>
                          <w:marRight w:val="0"/>
                          <w:marTop w:val="0"/>
                          <w:marBottom w:val="0"/>
                          <w:divBdr>
                            <w:top w:val="none" w:sz="0" w:space="0" w:color="auto"/>
                            <w:left w:val="none" w:sz="0" w:space="0" w:color="auto"/>
                            <w:bottom w:val="none" w:sz="0" w:space="0" w:color="auto"/>
                            <w:right w:val="none" w:sz="0" w:space="0" w:color="auto"/>
                          </w:divBdr>
                          <w:divsChild>
                            <w:div w:id="9946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n.org/sc/suborg/sites/www.un.org.sc.suborg/files/consolidated.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eur-lex.europa.eu/oj/direct-acces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eas.europa.eu/cfsp/sanctions/docs/measures_e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42</Pages>
  <Words>18345</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КУР'ЄРОМ</dc:title>
  <dc:subject/>
  <dc:creator>Тамара Корніяка (RMJ-HP282V2 - t.korniyaka)</dc:creator>
  <cp:keywords/>
  <dc:description/>
  <cp:lastModifiedBy>Site7</cp:lastModifiedBy>
  <cp:revision>2</cp:revision>
  <cp:lastPrinted>2018-11-06T07:40:00Z</cp:lastPrinted>
  <dcterms:created xsi:type="dcterms:W3CDTF">2020-05-27T11:23:00Z</dcterms:created>
  <dcterms:modified xsi:type="dcterms:W3CDTF">2020-05-27T11:23:00Z</dcterms:modified>
</cp:coreProperties>
</file>